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196D83" w:rsidR="00FB775F" w:rsidRDefault="00D0603B" w14:paraId="0A478771" w14:textId="77777777">
      <w:pPr>
        <w:rPr>
          <w:rFonts w:ascii="Arial" w:hAnsi="Arial" w:cs="Arial"/>
          <w:b/>
          <w:sz w:val="24"/>
        </w:rPr>
      </w:pPr>
      <w:r>
        <w:rPr>
          <w:rFonts w:ascii="Arial" w:hAnsi="Arial" w:cs="Arial"/>
          <w:b/>
          <w:noProof/>
          <w:sz w:val="36"/>
          <w:lang w:val="en-NZ" w:eastAsia="en-NZ"/>
        </w:rPr>
        <w:drawing>
          <wp:inline distT="0" distB="0" distL="0" distR="0" wp14:anchorId="0A4787EA" wp14:editId="0A4787EB">
            <wp:extent cx="5270500" cy="112395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0500" cy="1123950"/>
                    </a:xfrm>
                    <a:prstGeom prst="rect">
                      <a:avLst/>
                    </a:prstGeom>
                    <a:solidFill>
                      <a:srgbClr val="FFFFFF"/>
                    </a:solidFill>
                    <a:ln w="9525">
                      <a:noFill/>
                      <a:miter lim="800000"/>
                      <a:headEnd/>
                      <a:tailEnd/>
                    </a:ln>
                  </pic:spPr>
                </pic:pic>
              </a:graphicData>
            </a:graphic>
          </wp:inline>
        </w:drawing>
      </w:r>
    </w:p>
    <w:p w:rsidRPr="00196D83" w:rsidR="00FB775F" w:rsidRDefault="00FB775F" w14:paraId="0A478772" w14:textId="77777777">
      <w:pPr>
        <w:jc w:val="center"/>
        <w:rPr>
          <w:rFonts w:ascii="Arial" w:hAnsi="Arial" w:cs="Arial"/>
          <w:b/>
          <w:sz w:val="24"/>
        </w:rPr>
      </w:pPr>
    </w:p>
    <w:p w:rsidRPr="00196D83" w:rsidR="00196D83" w:rsidP="00196D83" w:rsidRDefault="00196D83" w14:paraId="0A478773" w14:textId="77777777">
      <w:pPr>
        <w:rPr>
          <w:rFonts w:ascii="Arial" w:hAnsi="Arial" w:cs="Arial"/>
          <w:b/>
          <w:sz w:val="28"/>
          <w:szCs w:val="28"/>
          <w:lang w:val="en-NZ"/>
        </w:rPr>
      </w:pPr>
    </w:p>
    <w:p w:rsidRPr="00196D83" w:rsidR="00196D83" w:rsidP="00196D83" w:rsidRDefault="00196D83" w14:paraId="0A478774" w14:textId="77777777">
      <w:pPr>
        <w:rPr>
          <w:rFonts w:ascii="Arial" w:hAnsi="Arial" w:cs="Arial"/>
          <w:b/>
          <w:sz w:val="28"/>
          <w:szCs w:val="28"/>
          <w:lang w:val="en-NZ"/>
        </w:rPr>
      </w:pPr>
      <w:r w:rsidRPr="00196D83">
        <w:rPr>
          <w:rFonts w:ascii="Arial" w:hAnsi="Arial" w:cs="Arial"/>
          <w:b/>
          <w:sz w:val="28"/>
          <w:szCs w:val="28"/>
          <w:lang w:val="en-NZ"/>
        </w:rPr>
        <w:t xml:space="preserve">NCEA Level </w:t>
      </w:r>
      <w:r w:rsidR="00280295">
        <w:rPr>
          <w:rFonts w:ascii="Arial" w:hAnsi="Arial" w:cs="Arial"/>
          <w:b/>
          <w:sz w:val="28"/>
          <w:szCs w:val="28"/>
          <w:lang w:val="en-NZ"/>
        </w:rPr>
        <w:t>3</w:t>
      </w:r>
      <w:r w:rsidR="00690531">
        <w:rPr>
          <w:rFonts w:ascii="Arial" w:hAnsi="Arial" w:cs="Arial"/>
          <w:b/>
          <w:sz w:val="28"/>
          <w:szCs w:val="28"/>
          <w:lang w:val="en-NZ"/>
        </w:rPr>
        <w:t xml:space="preserve"> </w:t>
      </w:r>
      <w:r w:rsidR="009D36B4">
        <w:rPr>
          <w:rFonts w:ascii="Arial" w:hAnsi="Arial" w:cs="Arial"/>
          <w:b/>
          <w:sz w:val="28"/>
          <w:szCs w:val="28"/>
          <w:lang w:val="en-NZ"/>
        </w:rPr>
        <w:t>Religious</w:t>
      </w:r>
      <w:r w:rsidR="00CC3D06">
        <w:rPr>
          <w:rFonts w:ascii="Arial" w:hAnsi="Arial" w:cs="Arial"/>
          <w:b/>
          <w:sz w:val="28"/>
          <w:szCs w:val="28"/>
          <w:lang w:val="en-NZ"/>
        </w:rPr>
        <w:t xml:space="preserve"> Studies</w:t>
      </w:r>
    </w:p>
    <w:p w:rsidRPr="00196D83" w:rsidR="00196D83" w:rsidP="00196D83" w:rsidRDefault="00196D83" w14:paraId="0A478775" w14:textId="77777777">
      <w:pPr>
        <w:rPr>
          <w:rFonts w:ascii="Arial" w:hAnsi="Arial" w:cs="Arial"/>
          <w:b/>
          <w:sz w:val="28"/>
          <w:szCs w:val="28"/>
          <w:lang w:val="en-NZ"/>
        </w:rPr>
      </w:pPr>
    </w:p>
    <w:p w:rsidRPr="00196D83" w:rsidR="00FB775F" w:rsidP="00196D83" w:rsidRDefault="00196D83" w14:paraId="0A478776" w14:textId="77777777">
      <w:pPr>
        <w:rPr>
          <w:rFonts w:ascii="Arial" w:hAnsi="Arial" w:cs="Arial"/>
          <w:b/>
          <w:color w:val="000000"/>
          <w:sz w:val="28"/>
          <w:szCs w:val="28"/>
        </w:rPr>
      </w:pPr>
      <w:r w:rsidRPr="00196D83">
        <w:rPr>
          <w:rFonts w:ascii="Arial" w:hAnsi="Arial" w:cs="Arial"/>
          <w:b/>
          <w:sz w:val="28"/>
          <w:szCs w:val="28"/>
          <w:lang w:val="en-NZ"/>
        </w:rPr>
        <w:t>Conditions of Assessment</w:t>
      </w:r>
    </w:p>
    <w:p w:rsidR="00FB775F" w:rsidRDefault="00FB775F" w14:paraId="0A478777" w14:textId="77777777">
      <w:pPr>
        <w:rPr>
          <w:rFonts w:ascii="Arial" w:hAnsi="Arial" w:cs="Arial"/>
          <w:b/>
          <w:color w:val="000000"/>
          <w:sz w:val="24"/>
          <w:szCs w:val="24"/>
        </w:rPr>
      </w:pPr>
    </w:p>
    <w:p w:rsidRPr="00196D83" w:rsidR="00196D83" w:rsidRDefault="00196D83" w14:paraId="0A478778" w14:textId="77777777">
      <w:pPr>
        <w:rPr>
          <w:rFonts w:ascii="Arial" w:hAnsi="Arial" w:cs="Arial"/>
          <w:b/>
          <w:color w:val="000000"/>
          <w:sz w:val="24"/>
          <w:szCs w:val="24"/>
        </w:rPr>
      </w:pPr>
    </w:p>
    <w:p w:rsidRPr="00196D83" w:rsidR="00A9607B" w:rsidP="00196D83" w:rsidRDefault="00196D83" w14:paraId="0A478779" w14:textId="77777777">
      <w:pPr>
        <w:tabs>
          <w:tab w:val="left" w:pos="1665"/>
        </w:tabs>
        <w:rPr>
          <w:rFonts w:ascii="Arial" w:hAnsi="Arial" w:cs="Arial"/>
          <w:b/>
          <w:sz w:val="26"/>
          <w:szCs w:val="26"/>
        </w:rPr>
      </w:pPr>
      <w:r w:rsidRPr="00196D83">
        <w:rPr>
          <w:rFonts w:ascii="Arial" w:hAnsi="Arial" w:cs="Arial"/>
          <w:b/>
          <w:sz w:val="26"/>
          <w:szCs w:val="26"/>
        </w:rPr>
        <w:t>General Information</w:t>
      </w:r>
    </w:p>
    <w:p w:rsidRPr="00196D83" w:rsidR="00196D83" w:rsidP="00196D83" w:rsidRDefault="00196D83" w14:paraId="0A47877A" w14:textId="77777777">
      <w:pPr>
        <w:tabs>
          <w:tab w:val="left" w:pos="1665"/>
        </w:tabs>
        <w:rPr>
          <w:rFonts w:ascii="Arial" w:hAnsi="Arial" w:cs="Arial"/>
          <w:sz w:val="24"/>
          <w:szCs w:val="24"/>
        </w:rPr>
      </w:pPr>
    </w:p>
    <w:tbl>
      <w:tblPr>
        <w:tblW w:w="0" w:type="auto"/>
        <w:tblLook w:val="01E0" w:firstRow="1" w:lastRow="1" w:firstColumn="1" w:lastColumn="1" w:noHBand="0" w:noVBand="0"/>
      </w:tblPr>
      <w:tblGrid>
        <w:gridCol w:w="4077"/>
        <w:gridCol w:w="5776"/>
      </w:tblGrid>
      <w:tr w:rsidRPr="00817704" w:rsidR="009D36B4" w:rsidTr="00817704" w14:paraId="0A47877D" w14:textId="77777777">
        <w:tc>
          <w:tcPr>
            <w:tcW w:w="4077" w:type="dxa"/>
            <w:vAlign w:val="center"/>
          </w:tcPr>
          <w:p w:rsidRPr="00817704" w:rsidR="009D36B4" w:rsidP="00817704" w:rsidRDefault="009D36B4" w14:paraId="0A47877B" w14:textId="77777777">
            <w:pPr>
              <w:tabs>
                <w:tab w:val="left" w:pos="1665"/>
              </w:tabs>
              <w:spacing w:before="100" w:after="100"/>
              <w:rPr>
                <w:rFonts w:ascii="Arial" w:hAnsi="Arial" w:cs="Arial"/>
                <w:b/>
                <w:sz w:val="24"/>
                <w:szCs w:val="24"/>
              </w:rPr>
            </w:pPr>
            <w:r w:rsidRPr="00817704">
              <w:rPr>
                <w:rFonts w:ascii="Arial" w:hAnsi="Arial" w:cs="Arial"/>
                <w:b/>
                <w:sz w:val="24"/>
                <w:szCs w:val="24"/>
              </w:rPr>
              <w:t>Subject Reference</w:t>
            </w:r>
          </w:p>
        </w:tc>
        <w:tc>
          <w:tcPr>
            <w:tcW w:w="5776" w:type="dxa"/>
            <w:vAlign w:val="center"/>
          </w:tcPr>
          <w:p w:rsidRPr="001553A7" w:rsidR="009D36B4" w:rsidP="00B01B7E" w:rsidRDefault="009D36B4" w14:paraId="0A47877C" w14:textId="77777777">
            <w:pPr>
              <w:tabs>
                <w:tab w:val="left" w:pos="1665"/>
              </w:tabs>
              <w:spacing w:before="100" w:after="100"/>
              <w:rPr>
                <w:rFonts w:ascii="Arial" w:hAnsi="Arial" w:cs="Arial"/>
                <w:sz w:val="24"/>
                <w:szCs w:val="24"/>
              </w:rPr>
            </w:pPr>
            <w:r>
              <w:rPr>
                <w:rFonts w:ascii="Arial" w:hAnsi="Arial" w:cs="Arial"/>
                <w:sz w:val="24"/>
                <w:szCs w:val="24"/>
              </w:rPr>
              <w:t>Religious Studies</w:t>
            </w:r>
          </w:p>
        </w:tc>
      </w:tr>
      <w:tr w:rsidRPr="00817704" w:rsidR="009D36B4" w:rsidTr="00817704" w14:paraId="0A478780" w14:textId="77777777">
        <w:tc>
          <w:tcPr>
            <w:tcW w:w="4077" w:type="dxa"/>
            <w:vAlign w:val="center"/>
          </w:tcPr>
          <w:p w:rsidRPr="00817704" w:rsidR="009D36B4" w:rsidP="00817704" w:rsidRDefault="009D36B4" w14:paraId="0A47877E" w14:textId="77777777">
            <w:pPr>
              <w:tabs>
                <w:tab w:val="left" w:pos="1665"/>
              </w:tabs>
              <w:spacing w:before="100" w:after="100"/>
              <w:rPr>
                <w:rFonts w:ascii="Arial" w:hAnsi="Arial" w:cs="Arial"/>
                <w:b/>
                <w:sz w:val="24"/>
                <w:szCs w:val="24"/>
              </w:rPr>
            </w:pPr>
            <w:r w:rsidRPr="00817704">
              <w:rPr>
                <w:rFonts w:ascii="Arial" w:hAnsi="Arial" w:cs="Arial"/>
                <w:b/>
                <w:sz w:val="24"/>
                <w:szCs w:val="24"/>
              </w:rPr>
              <w:t>Domain</w:t>
            </w:r>
          </w:p>
        </w:tc>
        <w:tc>
          <w:tcPr>
            <w:tcW w:w="5776" w:type="dxa"/>
            <w:vAlign w:val="center"/>
          </w:tcPr>
          <w:p w:rsidRPr="001553A7" w:rsidR="009D36B4" w:rsidP="00B01B7E" w:rsidRDefault="009D36B4" w14:paraId="0A47877F" w14:textId="77777777">
            <w:pPr>
              <w:tabs>
                <w:tab w:val="left" w:pos="1665"/>
              </w:tabs>
              <w:spacing w:before="100" w:after="100"/>
              <w:rPr>
                <w:rFonts w:ascii="Arial" w:hAnsi="Arial" w:cs="Arial"/>
                <w:sz w:val="24"/>
                <w:szCs w:val="24"/>
              </w:rPr>
            </w:pPr>
            <w:r>
              <w:rPr>
                <w:rFonts w:ascii="Arial" w:hAnsi="Arial" w:cs="Arial"/>
                <w:sz w:val="24"/>
                <w:szCs w:val="24"/>
              </w:rPr>
              <w:t>Understanding Religion</w:t>
            </w:r>
          </w:p>
        </w:tc>
      </w:tr>
      <w:tr w:rsidRPr="00817704" w:rsidR="00196D83" w:rsidTr="00817704" w14:paraId="0A478783" w14:textId="77777777">
        <w:tc>
          <w:tcPr>
            <w:tcW w:w="4077" w:type="dxa"/>
            <w:vAlign w:val="center"/>
          </w:tcPr>
          <w:p w:rsidRPr="00817704" w:rsidR="00196D83" w:rsidP="00817704" w:rsidRDefault="00196D83" w14:paraId="0A478781" w14:textId="77777777">
            <w:pPr>
              <w:tabs>
                <w:tab w:val="left" w:pos="1665"/>
              </w:tabs>
              <w:spacing w:before="100" w:after="100"/>
              <w:rPr>
                <w:rFonts w:ascii="Arial" w:hAnsi="Arial" w:cs="Arial"/>
                <w:b/>
                <w:sz w:val="24"/>
                <w:szCs w:val="24"/>
              </w:rPr>
            </w:pPr>
            <w:r w:rsidRPr="00817704">
              <w:rPr>
                <w:rFonts w:ascii="Arial" w:hAnsi="Arial" w:cs="Arial"/>
                <w:b/>
                <w:sz w:val="24"/>
                <w:szCs w:val="24"/>
              </w:rPr>
              <w:t>Level</w:t>
            </w:r>
          </w:p>
        </w:tc>
        <w:tc>
          <w:tcPr>
            <w:tcW w:w="5776" w:type="dxa"/>
            <w:vAlign w:val="center"/>
          </w:tcPr>
          <w:p w:rsidRPr="00817704" w:rsidR="00196D83" w:rsidP="00817704" w:rsidRDefault="00841BB9" w14:paraId="0A478782" w14:textId="77777777">
            <w:pPr>
              <w:tabs>
                <w:tab w:val="left" w:pos="1665"/>
              </w:tabs>
              <w:spacing w:before="100" w:after="100"/>
              <w:rPr>
                <w:rFonts w:ascii="Arial" w:hAnsi="Arial" w:cs="Arial"/>
                <w:sz w:val="24"/>
                <w:szCs w:val="24"/>
              </w:rPr>
            </w:pPr>
            <w:r>
              <w:rPr>
                <w:rFonts w:ascii="Arial" w:hAnsi="Arial" w:cs="Arial"/>
                <w:sz w:val="24"/>
                <w:szCs w:val="24"/>
              </w:rPr>
              <w:t>3</w:t>
            </w:r>
          </w:p>
        </w:tc>
      </w:tr>
    </w:tbl>
    <w:p w:rsidR="00690531" w:rsidP="00690531" w:rsidRDefault="00690531" w14:paraId="0A478784" w14:textId="77777777">
      <w:pPr>
        <w:tabs>
          <w:tab w:val="right" w:leader="underscore" w:pos="9781"/>
        </w:tabs>
        <w:rPr>
          <w:rFonts w:ascii="Arial" w:hAnsi="Arial" w:cs="Arial"/>
          <w:sz w:val="24"/>
          <w:szCs w:val="24"/>
        </w:rPr>
      </w:pPr>
      <w:r>
        <w:rPr>
          <w:rFonts w:ascii="Arial" w:hAnsi="Arial" w:cs="Arial"/>
          <w:sz w:val="24"/>
          <w:szCs w:val="24"/>
        </w:rPr>
        <w:tab/>
      </w:r>
    </w:p>
    <w:p w:rsidR="00C35896" w:rsidP="00C35896" w:rsidRDefault="00C35896" w14:paraId="0A47878A" w14:textId="77777777">
      <w:pPr>
        <w:rPr>
          <w:rFonts w:ascii="Arial" w:hAnsi="Arial" w:cs="Arial"/>
          <w:sz w:val="24"/>
          <w:szCs w:val="24"/>
        </w:rPr>
      </w:pPr>
    </w:p>
    <w:p w:rsidRPr="00991419" w:rsidR="00082669" w:rsidP="00082669" w:rsidRDefault="00082669" w14:paraId="6CFFA9C6" w14:textId="77777777">
      <w:pPr>
        <w:rPr>
          <w:rFonts w:ascii="Arial" w:hAnsi="Arial" w:cs="Arial"/>
          <w:sz w:val="24"/>
          <w:szCs w:val="24"/>
        </w:rPr>
      </w:pPr>
      <w:r w:rsidRPr="00991419">
        <w:rPr>
          <w:rFonts w:ascii="Arial" w:hAnsi="Arial" w:cs="Arial"/>
          <w:b/>
          <w:bCs/>
          <w:sz w:val="24"/>
          <w:szCs w:val="24"/>
        </w:rPr>
        <w:t>Conditions of Assessment</w:t>
      </w:r>
      <w:r w:rsidRPr="00991419">
        <w:rPr>
          <w:rFonts w:ascii="Arial" w:hAnsi="Arial" w:cs="Arial"/>
          <w:sz w:val="24"/>
          <w:szCs w:val="24"/>
        </w:rPr>
        <w:t> </w:t>
      </w:r>
    </w:p>
    <w:p w:rsidR="00082669" w:rsidP="00082669" w:rsidRDefault="00082669" w14:paraId="2720F363" w14:textId="77777777">
      <w:pPr>
        <w:rPr>
          <w:rFonts w:ascii="Arial" w:hAnsi="Arial" w:cs="Arial"/>
          <w:sz w:val="24"/>
          <w:szCs w:val="24"/>
        </w:rPr>
      </w:pPr>
    </w:p>
    <w:p w:rsidRPr="00991419" w:rsidR="00082669" w:rsidP="00082669" w:rsidRDefault="00082669" w14:paraId="3625EA84" w14:textId="77777777">
      <w:pPr>
        <w:rPr>
          <w:rFonts w:ascii="Arial" w:hAnsi="Arial" w:cs="Arial"/>
          <w:sz w:val="24"/>
          <w:szCs w:val="24"/>
        </w:rPr>
      </w:pPr>
      <w:r w:rsidRPr="00991419">
        <w:rPr>
          <w:rFonts w:ascii="Arial" w:hAnsi="Arial" w:cs="Arial"/>
          <w:sz w:val="24"/>
          <w:szCs w:val="24"/>
        </w:rPr>
        <w:t>These Conditions provide guidelines for assessment against internally assessed Achievement Standards. Guidance is provided on: </w:t>
      </w:r>
    </w:p>
    <w:p w:rsidRPr="00991419" w:rsidR="00082669" w:rsidP="00082669" w:rsidRDefault="00082669" w14:paraId="67A2A3B7" w14:textId="77777777">
      <w:pPr>
        <w:numPr>
          <w:ilvl w:val="0"/>
          <w:numId w:val="3"/>
        </w:numPr>
        <w:suppressAutoHyphens w:val="0"/>
        <w:spacing w:before="60" w:after="60"/>
        <w:ind w:left="714" w:hanging="357"/>
        <w:rPr>
          <w:rFonts w:ascii="Arial" w:hAnsi="Arial" w:cs="Arial"/>
          <w:sz w:val="24"/>
          <w:szCs w:val="24"/>
        </w:rPr>
      </w:pPr>
      <w:r w:rsidRPr="00991419">
        <w:rPr>
          <w:rFonts w:ascii="Arial" w:hAnsi="Arial" w:cs="Arial"/>
          <w:sz w:val="24"/>
          <w:szCs w:val="24"/>
        </w:rPr>
        <w:t>specific requirements for all assessments against this Standard </w:t>
      </w:r>
    </w:p>
    <w:p w:rsidRPr="00991419" w:rsidR="00082669" w:rsidP="00082669" w:rsidRDefault="00082669" w14:paraId="656F948C" w14:textId="77777777">
      <w:pPr>
        <w:numPr>
          <w:ilvl w:val="0"/>
          <w:numId w:val="4"/>
        </w:numPr>
        <w:suppressAutoHyphens w:val="0"/>
        <w:spacing w:before="60" w:after="60"/>
        <w:ind w:left="714" w:hanging="357"/>
        <w:rPr>
          <w:rFonts w:ascii="Arial" w:hAnsi="Arial" w:cs="Arial"/>
          <w:sz w:val="24"/>
          <w:szCs w:val="24"/>
        </w:rPr>
      </w:pPr>
      <w:r w:rsidRPr="00991419">
        <w:rPr>
          <w:rFonts w:ascii="Arial" w:hAnsi="Arial" w:cs="Arial"/>
          <w:sz w:val="24"/>
          <w:szCs w:val="24"/>
        </w:rPr>
        <w:t>appropriate ways of, and conditions for, gathering evidence </w:t>
      </w:r>
    </w:p>
    <w:p w:rsidRPr="00991419" w:rsidR="00082669" w:rsidP="00082669" w:rsidRDefault="00082669" w14:paraId="04A29C60" w14:textId="77777777">
      <w:pPr>
        <w:numPr>
          <w:ilvl w:val="0"/>
          <w:numId w:val="5"/>
        </w:numPr>
        <w:suppressAutoHyphens w:val="0"/>
        <w:spacing w:before="60" w:after="60"/>
        <w:ind w:left="714" w:hanging="357"/>
        <w:rPr>
          <w:rFonts w:ascii="Arial" w:hAnsi="Arial" w:cs="Arial"/>
          <w:sz w:val="24"/>
          <w:szCs w:val="24"/>
        </w:rPr>
      </w:pPr>
      <w:r w:rsidRPr="00991419">
        <w:rPr>
          <w:rFonts w:ascii="Arial" w:hAnsi="Arial" w:cs="Arial"/>
          <w:sz w:val="24"/>
          <w:szCs w:val="24"/>
        </w:rPr>
        <w:t>ensuring that evidence is authentic. </w:t>
      </w:r>
    </w:p>
    <w:p w:rsidR="00082669" w:rsidP="00082669" w:rsidRDefault="00082669" w14:paraId="6D55B65C" w14:textId="77777777">
      <w:pPr>
        <w:rPr>
          <w:rFonts w:ascii="Arial" w:hAnsi="Arial" w:cs="Arial"/>
          <w:sz w:val="24"/>
          <w:szCs w:val="24"/>
        </w:rPr>
      </w:pPr>
    </w:p>
    <w:p w:rsidRPr="00991419" w:rsidR="00082669" w:rsidP="00082669" w:rsidRDefault="00082669" w14:paraId="0C41DD10" w14:textId="77777777">
      <w:pPr>
        <w:rPr>
          <w:rFonts w:ascii="Arial" w:hAnsi="Arial" w:cs="Arial"/>
          <w:sz w:val="24"/>
          <w:szCs w:val="24"/>
        </w:rPr>
      </w:pPr>
      <w:r w:rsidRPr="00991419">
        <w:rPr>
          <w:rFonts w:ascii="Arial" w:hAnsi="Arial" w:cs="Arial"/>
          <w:sz w:val="24"/>
          <w:szCs w:val="24"/>
        </w:rPr>
        <w:t xml:space="preserve">Assessors must be familiar with guidance on assessment practice in learning centres, including enforcing timeframes and deadlines. The </w:t>
      </w:r>
      <w:hyperlink r:id="rId8">
        <w:r w:rsidRPr="00991419">
          <w:rPr>
            <w:rStyle w:val="Hyperlink"/>
            <w:rFonts w:ascii="Arial" w:hAnsi="Arial" w:cs="Arial"/>
            <w:sz w:val="24"/>
            <w:szCs w:val="24"/>
          </w:rPr>
          <w:t>NZQA</w:t>
        </w:r>
      </w:hyperlink>
      <w:r w:rsidRPr="00991419">
        <w:rPr>
          <w:rFonts w:ascii="Arial" w:hAnsi="Arial" w:cs="Arial"/>
          <w:sz w:val="24"/>
          <w:szCs w:val="24"/>
        </w:rPr>
        <w:t xml:space="preserve"> website offers resources that would be useful to read in conjunction with these Conditions of Assessment. </w:t>
      </w:r>
    </w:p>
    <w:p w:rsidR="00082669" w:rsidP="00082669" w:rsidRDefault="00082669" w14:paraId="55CA692E" w14:textId="77777777">
      <w:pPr>
        <w:rPr>
          <w:rFonts w:ascii="Arial" w:hAnsi="Arial" w:cs="Arial"/>
          <w:sz w:val="24"/>
          <w:szCs w:val="24"/>
        </w:rPr>
      </w:pPr>
    </w:p>
    <w:p w:rsidRPr="00991419" w:rsidR="00082669" w:rsidP="00082669" w:rsidRDefault="00082669" w14:paraId="5131F6A8" w14:noSpellErr="1" w14:textId="1E31C2CD">
      <w:pPr>
        <w:rPr>
          <w:rFonts w:ascii="Arial" w:hAnsi="Arial" w:cs="Arial"/>
          <w:sz w:val="24"/>
          <w:szCs w:val="24"/>
        </w:rPr>
      </w:pPr>
      <w:r w:rsidRPr="56E64FDF" w:rsidR="00082669">
        <w:rPr>
          <w:rFonts w:ascii="Arial" w:hAnsi="Arial" w:cs="Arial"/>
          <w:sz w:val="24"/>
          <w:szCs w:val="24"/>
        </w:rPr>
        <w:t xml:space="preserve">The learning centre’s Assessment Policy and Conditions of Assessment must be consistent with NZQA’s </w:t>
      </w:r>
      <w:hyperlink r:id="R6362b55e593b430a">
        <w:r w:rsidRPr="56E64FDF" w:rsidR="00082669">
          <w:rPr>
            <w:rStyle w:val="Hyperlink"/>
            <w:rFonts w:ascii="Arial" w:hAnsi="Arial" w:cs="Arial"/>
            <w:sz w:val="24"/>
            <w:szCs w:val="24"/>
          </w:rPr>
          <w:t>Assessment Rules for Schools with Consent to Assess.</w:t>
        </w:r>
      </w:hyperlink>
      <w:r w:rsidRPr="56E64FDF" w:rsidR="00082669">
        <w:rPr>
          <w:rFonts w:ascii="Arial" w:hAnsi="Arial" w:cs="Arial"/>
          <w:sz w:val="24"/>
          <w:szCs w:val="24"/>
        </w:rPr>
        <w:t xml:space="preserve"> This link includes guidance for managing internal moderation and the collection of evidence. </w:t>
      </w:r>
    </w:p>
    <w:p w:rsidR="00082669" w:rsidP="00082669" w:rsidRDefault="00082669" w14:paraId="04D068EC" w14:textId="77777777">
      <w:pPr>
        <w:rPr>
          <w:rFonts w:ascii="Arial" w:hAnsi="Arial" w:cs="Arial"/>
          <w:b/>
          <w:bCs/>
          <w:sz w:val="24"/>
          <w:szCs w:val="24"/>
        </w:rPr>
      </w:pPr>
    </w:p>
    <w:p w:rsidRPr="00991419" w:rsidR="00082669" w:rsidP="00082669" w:rsidRDefault="00082669" w14:paraId="4A55C9B3" w14:textId="77777777">
      <w:pPr>
        <w:rPr>
          <w:rFonts w:ascii="Arial" w:hAnsi="Arial" w:cs="Arial"/>
          <w:sz w:val="24"/>
          <w:szCs w:val="24"/>
        </w:rPr>
      </w:pPr>
      <w:r w:rsidRPr="00991419">
        <w:rPr>
          <w:rFonts w:ascii="Arial" w:hAnsi="Arial" w:cs="Arial"/>
          <w:b/>
          <w:bCs/>
          <w:sz w:val="24"/>
          <w:szCs w:val="24"/>
        </w:rPr>
        <w:t>Gathering Evidence</w:t>
      </w:r>
      <w:r w:rsidRPr="00991419">
        <w:rPr>
          <w:rFonts w:ascii="Arial" w:hAnsi="Arial" w:cs="Arial"/>
          <w:sz w:val="24"/>
          <w:szCs w:val="24"/>
        </w:rPr>
        <w:t> </w:t>
      </w:r>
    </w:p>
    <w:p w:rsidR="00082669" w:rsidP="00082669" w:rsidRDefault="00082669" w14:paraId="5827B90F" w14:textId="77777777">
      <w:pPr>
        <w:rPr>
          <w:rFonts w:ascii="Arial" w:hAnsi="Arial" w:cs="Arial"/>
          <w:sz w:val="24"/>
          <w:szCs w:val="24"/>
        </w:rPr>
      </w:pPr>
    </w:p>
    <w:p w:rsidRPr="00991419" w:rsidR="00082669" w:rsidP="00082669" w:rsidRDefault="00082669" w14:paraId="06F356E9" w14:textId="77777777">
      <w:pPr>
        <w:rPr>
          <w:rFonts w:ascii="Arial" w:hAnsi="Arial" w:cs="Arial"/>
          <w:sz w:val="24"/>
          <w:szCs w:val="24"/>
        </w:rPr>
      </w:pPr>
      <w:r w:rsidRPr="00991419">
        <w:rPr>
          <w:rFonts w:ascii="Arial" w:hAnsi="Arial" w:cs="Arial"/>
          <w:sz w:val="24"/>
          <w:szCs w:val="24"/>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rsidR="00082669" w:rsidP="00082669" w:rsidRDefault="00082669" w14:paraId="4059CFAF" w14:textId="77777777">
      <w:pPr>
        <w:rPr>
          <w:rFonts w:ascii="Arial" w:hAnsi="Arial" w:cs="Arial"/>
          <w:sz w:val="24"/>
          <w:szCs w:val="24"/>
        </w:rPr>
      </w:pPr>
    </w:p>
    <w:p w:rsidRPr="00991419" w:rsidR="00082669" w:rsidP="00082669" w:rsidRDefault="00082669" w14:paraId="50813867" w14:textId="77777777">
      <w:pPr>
        <w:rPr>
          <w:rFonts w:ascii="Arial" w:hAnsi="Arial" w:cs="Arial"/>
          <w:sz w:val="24"/>
          <w:szCs w:val="24"/>
        </w:rPr>
      </w:pPr>
      <w:r w:rsidRPr="00991419">
        <w:rPr>
          <w:rFonts w:ascii="Arial" w:hAnsi="Arial" w:cs="Arial"/>
          <w:sz w:val="24"/>
          <w:szCs w:val="24"/>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rsidR="00082669" w:rsidP="00082669" w:rsidRDefault="00082669" w14:paraId="085D9A5E" w14:textId="77777777">
      <w:pPr>
        <w:rPr>
          <w:rFonts w:ascii="Arial" w:hAnsi="Arial" w:cs="Arial"/>
          <w:sz w:val="24"/>
          <w:szCs w:val="24"/>
        </w:rPr>
      </w:pPr>
    </w:p>
    <w:p w:rsidRPr="00991419" w:rsidR="00082669" w:rsidP="00082669" w:rsidRDefault="00082669" w14:paraId="09F7BE8D" w14:textId="77777777">
      <w:pPr>
        <w:rPr>
          <w:rFonts w:ascii="Arial" w:hAnsi="Arial" w:cs="Arial"/>
          <w:sz w:val="24"/>
          <w:szCs w:val="24"/>
        </w:rPr>
      </w:pPr>
      <w:r w:rsidRPr="00991419">
        <w:rPr>
          <w:rFonts w:ascii="Arial" w:hAnsi="Arial" w:cs="Arial"/>
          <w:sz w:val="24"/>
          <w:szCs w:val="24"/>
        </w:rPr>
        <w:t>Effective assessment should suit the nature of the learning being assessed, provide opportunities to meet the diverse needs of all students, and be valid and fair. </w:t>
      </w:r>
    </w:p>
    <w:p w:rsidR="00082669" w:rsidP="00082669" w:rsidRDefault="00082669" w14:paraId="0055D5C2" w14:textId="77777777">
      <w:pPr>
        <w:rPr>
          <w:rFonts w:ascii="Arial" w:hAnsi="Arial" w:cs="Arial"/>
          <w:b/>
          <w:bCs/>
          <w:sz w:val="24"/>
          <w:szCs w:val="24"/>
        </w:rPr>
      </w:pPr>
    </w:p>
    <w:p w:rsidRPr="00991419" w:rsidR="00082669" w:rsidP="00082669" w:rsidRDefault="00082669" w14:paraId="77F61F3B" w14:textId="77777777">
      <w:pPr>
        <w:rPr>
          <w:rFonts w:ascii="Arial" w:hAnsi="Arial" w:cs="Arial"/>
          <w:sz w:val="24"/>
          <w:szCs w:val="24"/>
        </w:rPr>
      </w:pPr>
      <w:r w:rsidRPr="00991419">
        <w:rPr>
          <w:rFonts w:ascii="Arial" w:hAnsi="Arial" w:cs="Arial"/>
          <w:b/>
          <w:bCs/>
          <w:sz w:val="24"/>
          <w:szCs w:val="24"/>
        </w:rPr>
        <w:t>Ensuring Authenticity of Evidence</w:t>
      </w:r>
      <w:r w:rsidRPr="00991419">
        <w:rPr>
          <w:rFonts w:ascii="Arial" w:hAnsi="Arial" w:cs="Arial"/>
          <w:sz w:val="24"/>
          <w:szCs w:val="24"/>
        </w:rPr>
        <w:t>  </w:t>
      </w:r>
    </w:p>
    <w:p w:rsidR="00082669" w:rsidP="00082669" w:rsidRDefault="00082669" w14:paraId="38191DA3" w14:textId="77777777">
      <w:pPr>
        <w:rPr>
          <w:rFonts w:ascii="Arial" w:hAnsi="Arial" w:cs="Arial"/>
          <w:sz w:val="24"/>
          <w:szCs w:val="24"/>
        </w:rPr>
      </w:pPr>
    </w:p>
    <w:p w:rsidRPr="00991419" w:rsidR="00082669" w:rsidP="00082669" w:rsidRDefault="00082669" w14:paraId="3692BA2D" w14:textId="77777777">
      <w:pPr>
        <w:rPr>
          <w:rFonts w:ascii="Arial" w:hAnsi="Arial" w:cs="Arial"/>
          <w:sz w:val="24"/>
          <w:szCs w:val="24"/>
        </w:rPr>
      </w:pPr>
      <w:hyperlink w:tgtFrame="_blank" w:history="1" r:id="rId10">
        <w:r w:rsidRPr="00991419">
          <w:rPr>
            <w:rStyle w:val="Hyperlink"/>
            <w:rFonts w:ascii="Arial" w:hAnsi="Arial" w:cs="Arial"/>
            <w:sz w:val="24"/>
            <w:szCs w:val="24"/>
          </w:rPr>
          <w:t>Authenticity</w:t>
        </w:r>
      </w:hyperlink>
      <w:r w:rsidRPr="00991419">
        <w:rPr>
          <w:rFonts w:ascii="Arial" w:hAnsi="Arial" w:cs="Arial"/>
          <w:sz w:val="24"/>
          <w:szCs w:val="24"/>
        </w:rPr>
        <w:t> of student evidence needs to be assured regardless of the method of collecting evidence. This must be in line with the learning centre’s policy and NZQA’s </w:t>
      </w:r>
      <w:hyperlink w:tgtFrame="_blank" w:history="1" r:id="rId11">
        <w:r w:rsidRPr="00991419">
          <w:rPr>
            <w:rStyle w:val="Hyperlink"/>
            <w:rFonts w:ascii="Arial" w:hAnsi="Arial" w:cs="Arial"/>
            <w:sz w:val="24"/>
            <w:szCs w:val="24"/>
          </w:rPr>
          <w:t>Assessment Rules for Schools with Consent to Assess</w:t>
        </w:r>
      </w:hyperlink>
      <w:r w:rsidRPr="00991419">
        <w:rPr>
          <w:rFonts w:ascii="Arial" w:hAnsi="Arial" w:cs="Arial"/>
          <w:sz w:val="24"/>
          <w:szCs w:val="24"/>
        </w:rPr>
        <w:t>.  </w:t>
      </w:r>
    </w:p>
    <w:p w:rsidR="00082669" w:rsidP="00082669" w:rsidRDefault="00082669" w14:paraId="35FD2086" w14:textId="77777777">
      <w:pPr>
        <w:rPr>
          <w:rFonts w:ascii="Arial" w:hAnsi="Arial" w:cs="Arial"/>
          <w:sz w:val="24"/>
          <w:szCs w:val="24"/>
        </w:rPr>
      </w:pPr>
    </w:p>
    <w:p w:rsidRPr="00991419" w:rsidR="00082669" w:rsidP="00082669" w:rsidRDefault="00082669" w14:paraId="4AD575CB" w14:textId="4EBA8080">
      <w:pPr>
        <w:rPr>
          <w:rFonts w:ascii="Arial" w:hAnsi="Arial" w:cs="Arial"/>
          <w:sz w:val="24"/>
          <w:szCs w:val="24"/>
        </w:rPr>
      </w:pPr>
      <w:r w:rsidRPr="00991419">
        <w:rPr>
          <w:rFonts w:ascii="Arial" w:hAnsi="Arial" w:cs="Arial"/>
          <w:sz w:val="24"/>
          <w:szCs w:val="24"/>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rsidRPr="00991419" w:rsidR="00082669" w:rsidP="00082669" w:rsidRDefault="00082669" w14:paraId="7A14C0AA" w14:textId="77777777">
      <w:pPr>
        <w:numPr>
          <w:ilvl w:val="0"/>
          <w:numId w:val="6"/>
        </w:numPr>
        <w:suppressAutoHyphens w:val="0"/>
        <w:spacing w:before="60" w:after="60"/>
        <w:ind w:left="714" w:hanging="357"/>
        <w:rPr>
          <w:rFonts w:ascii="Arial" w:hAnsi="Arial" w:cs="Arial"/>
          <w:sz w:val="24"/>
          <w:szCs w:val="24"/>
        </w:rPr>
      </w:pPr>
      <w:r w:rsidRPr="00991419">
        <w:rPr>
          <w:rFonts w:ascii="Arial" w:hAnsi="Arial" w:cs="Arial"/>
          <w:sz w:val="24"/>
          <w:szCs w:val="24"/>
        </w:rPr>
        <w:t xml:space="preserve">teacher guidance on the nature and extent of </w:t>
      </w:r>
      <w:hyperlink w:tgtFrame="_blank" w:history="1" r:id="rId12">
        <w:r w:rsidRPr="00991419">
          <w:rPr>
            <w:rStyle w:val="Hyperlink"/>
            <w:rFonts w:ascii="Arial" w:hAnsi="Arial" w:cs="Arial"/>
            <w:sz w:val="24"/>
            <w:szCs w:val="24"/>
          </w:rPr>
          <w:t>acceptable GenAI use</w:t>
        </w:r>
      </w:hyperlink>
      <w:r w:rsidRPr="00991419">
        <w:rPr>
          <w:rFonts w:ascii="Arial" w:hAnsi="Arial" w:cs="Arial"/>
          <w:sz w:val="24"/>
          <w:szCs w:val="24"/>
        </w:rPr>
        <w:t>, if any  </w:t>
      </w:r>
    </w:p>
    <w:p w:rsidRPr="00991419" w:rsidR="00082669" w:rsidP="00082669" w:rsidRDefault="00082669" w14:paraId="09302462" w14:textId="77777777">
      <w:pPr>
        <w:numPr>
          <w:ilvl w:val="0"/>
          <w:numId w:val="6"/>
        </w:numPr>
        <w:suppressAutoHyphens w:val="0"/>
        <w:spacing w:before="60" w:after="60"/>
        <w:ind w:left="714" w:hanging="357"/>
        <w:rPr>
          <w:rFonts w:ascii="Arial" w:hAnsi="Arial" w:cs="Arial"/>
          <w:sz w:val="24"/>
          <w:szCs w:val="24"/>
        </w:rPr>
      </w:pPr>
      <w:r w:rsidRPr="00991419">
        <w:rPr>
          <w:rFonts w:ascii="Arial" w:hAnsi="Arial" w:cs="Arial"/>
          <w:sz w:val="24"/>
          <w:szCs w:val="24"/>
        </w:rPr>
        <w:t>assessor observations and conversations  </w:t>
      </w:r>
    </w:p>
    <w:p w:rsidR="00082669" w:rsidP="00082669" w:rsidRDefault="00082669" w14:paraId="16F0895D" w14:textId="77777777">
      <w:pPr>
        <w:numPr>
          <w:ilvl w:val="0"/>
          <w:numId w:val="6"/>
        </w:numPr>
        <w:suppressAutoHyphens w:val="0"/>
        <w:spacing w:before="60" w:after="60"/>
        <w:ind w:left="714" w:hanging="357"/>
        <w:rPr>
          <w:rFonts w:ascii="Arial" w:hAnsi="Arial" w:cs="Arial"/>
          <w:sz w:val="24"/>
          <w:szCs w:val="24"/>
        </w:rPr>
      </w:pPr>
      <w:r w:rsidRPr="00991419">
        <w:rPr>
          <w:rFonts w:ascii="Arial" w:hAnsi="Arial" w:cs="Arial"/>
          <w:sz w:val="24"/>
          <w:szCs w:val="24"/>
        </w:rPr>
        <w:t>meeting with the student at set milestones or checkpoints </w:t>
      </w:r>
    </w:p>
    <w:p w:rsidRPr="00EF3D49" w:rsidR="00082669" w:rsidP="00082669" w:rsidRDefault="00082669" w14:paraId="24D26C62" w14:textId="77777777">
      <w:pPr>
        <w:numPr>
          <w:ilvl w:val="0"/>
          <w:numId w:val="6"/>
        </w:numPr>
        <w:suppressAutoHyphens w:val="0"/>
        <w:spacing w:before="60" w:after="60"/>
        <w:ind w:left="714" w:hanging="357"/>
        <w:rPr>
          <w:rFonts w:ascii="Arial" w:hAnsi="Arial" w:cs="Arial"/>
          <w:sz w:val="24"/>
          <w:szCs w:val="24"/>
        </w:rPr>
      </w:pPr>
      <w:r w:rsidRPr="00EF3D49">
        <w:rPr>
          <w:rFonts w:ascii="Arial" w:hAnsi="Arial" w:cs="Arial"/>
          <w:sz w:val="24"/>
          <w:szCs w:val="24"/>
        </w:rPr>
        <w:t>the student’s record of progress, such as photographic entries or any GenAI prompts used. </w:t>
      </w:r>
    </w:p>
    <w:p w:rsidR="00AA6A85" w:rsidP="00AA6A85" w:rsidRDefault="00AA6A85" w14:paraId="0A47879D" w14:textId="77777777">
      <w:pPr>
        <w:tabs>
          <w:tab w:val="right" w:leader="underscore" w:pos="9781"/>
        </w:tabs>
        <w:rPr>
          <w:rFonts w:ascii="Arial" w:hAnsi="Arial" w:cs="Arial"/>
          <w:sz w:val="24"/>
          <w:szCs w:val="24"/>
        </w:rPr>
      </w:pPr>
      <w:r>
        <w:rPr>
          <w:rFonts w:ascii="Arial" w:hAnsi="Arial" w:cs="Arial"/>
          <w:sz w:val="24"/>
          <w:szCs w:val="24"/>
        </w:rPr>
        <w:tab/>
      </w:r>
    </w:p>
    <w:p w:rsidR="00AA6A85" w:rsidP="00AA6A85" w:rsidRDefault="00AA6A85" w14:paraId="0A47879E" w14:textId="77777777">
      <w:pPr>
        <w:rPr>
          <w:rFonts w:ascii="Arial" w:hAnsi="Arial" w:cs="Arial"/>
          <w:sz w:val="24"/>
          <w:szCs w:val="24"/>
        </w:rPr>
      </w:pPr>
    </w:p>
    <w:p w:rsidR="00AA6A85" w:rsidP="00AA6A85" w:rsidRDefault="00AA6A85" w14:paraId="0A47879F" w14:textId="77777777">
      <w:pPr>
        <w:rPr>
          <w:rFonts w:ascii="Arial" w:hAnsi="Arial" w:cs="Arial"/>
          <w:sz w:val="26"/>
          <w:szCs w:val="26"/>
        </w:rPr>
      </w:pPr>
      <w:r w:rsidRPr="00196D83">
        <w:rPr>
          <w:rFonts w:ascii="Arial" w:hAnsi="Arial" w:cs="Arial"/>
          <w:b/>
          <w:sz w:val="26"/>
          <w:szCs w:val="26"/>
        </w:rPr>
        <w:t xml:space="preserve">Specific Information for </w:t>
      </w:r>
      <w:r>
        <w:rPr>
          <w:rFonts w:ascii="Arial" w:hAnsi="Arial" w:cs="Arial"/>
          <w:b/>
          <w:sz w:val="26"/>
          <w:szCs w:val="26"/>
        </w:rPr>
        <w:t>All</w:t>
      </w:r>
      <w:r w:rsidRPr="00196D83">
        <w:rPr>
          <w:rFonts w:ascii="Arial" w:hAnsi="Arial" w:cs="Arial"/>
          <w:b/>
          <w:sz w:val="26"/>
          <w:szCs w:val="26"/>
        </w:rPr>
        <w:t xml:space="preserve"> </w:t>
      </w:r>
      <w:r>
        <w:rPr>
          <w:rFonts w:ascii="Arial" w:hAnsi="Arial" w:cs="Arial"/>
          <w:b/>
          <w:sz w:val="26"/>
          <w:szCs w:val="26"/>
        </w:rPr>
        <w:t>In</w:t>
      </w:r>
      <w:r w:rsidRPr="00196D83">
        <w:rPr>
          <w:rFonts w:ascii="Arial" w:hAnsi="Arial" w:cs="Arial"/>
          <w:b/>
          <w:sz w:val="26"/>
          <w:szCs w:val="26"/>
        </w:rPr>
        <w:t>ternal Achievement Standards</w:t>
      </w:r>
    </w:p>
    <w:p w:rsidR="00AA6A85" w:rsidP="00AA6A85" w:rsidRDefault="00AA6A85" w14:paraId="0A4787A0" w14:textId="77777777">
      <w:pPr>
        <w:rPr>
          <w:rFonts w:ascii="Arial" w:hAnsi="Arial" w:cs="Arial"/>
          <w:sz w:val="26"/>
          <w:szCs w:val="26"/>
        </w:rPr>
      </w:pPr>
    </w:p>
    <w:p w:rsidR="00AA6A85" w:rsidP="00AA6A85" w:rsidRDefault="00AA6A85" w14:paraId="0A4787A1" w14:textId="77777777">
      <w:pPr>
        <w:tabs>
          <w:tab w:val="left" w:pos="1665"/>
        </w:tabs>
        <w:rPr>
          <w:rFonts w:ascii="Arial" w:hAnsi="Arial" w:cs="Arial"/>
          <w:sz w:val="24"/>
          <w:szCs w:val="24"/>
        </w:rPr>
      </w:pPr>
      <w:r w:rsidRPr="00A020A0">
        <w:rPr>
          <w:rFonts w:ascii="Arial" w:hAnsi="Arial" w:cs="Arial"/>
          <w:sz w:val="24"/>
          <w:szCs w:val="24"/>
        </w:rPr>
        <w:t xml:space="preserve">Students should be given the opportunity to </w:t>
      </w:r>
      <w:r>
        <w:rPr>
          <w:rFonts w:ascii="Arial" w:hAnsi="Arial" w:cs="Arial"/>
          <w:sz w:val="24"/>
          <w:szCs w:val="24"/>
        </w:rPr>
        <w:t>present evidence</w:t>
      </w:r>
      <w:r w:rsidRPr="00A020A0">
        <w:rPr>
          <w:rFonts w:ascii="Arial" w:hAnsi="Arial" w:cs="Arial"/>
          <w:sz w:val="24"/>
          <w:szCs w:val="24"/>
        </w:rPr>
        <w:t xml:space="preserve"> in a format that suits their individual learning style or the context of the assessment activity. </w:t>
      </w:r>
      <w:r>
        <w:rPr>
          <w:rFonts w:ascii="Arial" w:hAnsi="Arial" w:cs="Arial"/>
          <w:sz w:val="24"/>
          <w:szCs w:val="24"/>
        </w:rPr>
        <w:t xml:space="preserve"> </w:t>
      </w:r>
      <w:r w:rsidRPr="00A020A0">
        <w:rPr>
          <w:rFonts w:ascii="Arial" w:hAnsi="Arial" w:cs="Arial"/>
          <w:sz w:val="24"/>
          <w:szCs w:val="24"/>
        </w:rPr>
        <w:t>Suggested formats include: computer-assisted presentation,</w:t>
      </w:r>
      <w:r w:rsidR="007B35E1">
        <w:rPr>
          <w:rFonts w:ascii="Arial" w:hAnsi="Arial" w:cs="Arial"/>
          <w:sz w:val="24"/>
          <w:szCs w:val="24"/>
        </w:rPr>
        <w:t xml:space="preserve"> timeline,</w:t>
      </w:r>
      <w:r w:rsidRPr="00A020A0">
        <w:rPr>
          <w:rFonts w:ascii="Arial" w:hAnsi="Arial" w:cs="Arial"/>
          <w:sz w:val="24"/>
          <w:szCs w:val="24"/>
        </w:rPr>
        <w:t xml:space="preserve"> journal, essay, brochure, poster, photo-essay, debate, role-play, drama performance, video, model</w:t>
      </w:r>
      <w:r w:rsidR="001E70A0">
        <w:rPr>
          <w:rFonts w:ascii="Arial" w:hAnsi="Arial" w:cs="Arial"/>
          <w:sz w:val="24"/>
          <w:szCs w:val="24"/>
        </w:rPr>
        <w:t xml:space="preserve">, </w:t>
      </w:r>
      <w:r w:rsidR="006C1D78">
        <w:rPr>
          <w:rFonts w:ascii="Arial" w:hAnsi="Arial" w:cs="Arial"/>
          <w:sz w:val="24"/>
          <w:szCs w:val="24"/>
        </w:rPr>
        <w:t xml:space="preserve">web 2.0 tools, </w:t>
      </w:r>
      <w:r w:rsidR="001E70A0">
        <w:rPr>
          <w:rFonts w:ascii="Arial" w:hAnsi="Arial" w:cs="Arial"/>
          <w:sz w:val="24"/>
          <w:szCs w:val="24"/>
        </w:rPr>
        <w:t>and prepared speech</w:t>
      </w:r>
      <w:r w:rsidRPr="00A020A0">
        <w:rPr>
          <w:rFonts w:ascii="Arial" w:hAnsi="Arial" w:cs="Arial"/>
          <w:sz w:val="24"/>
          <w:szCs w:val="24"/>
        </w:rPr>
        <w:t>.</w:t>
      </w:r>
    </w:p>
    <w:p w:rsidRPr="00A020A0" w:rsidR="007B35E1" w:rsidP="007B35E1" w:rsidRDefault="007B35E1" w14:paraId="0A4787A2" w14:textId="77777777">
      <w:pPr>
        <w:tabs>
          <w:tab w:val="left" w:pos="1665"/>
        </w:tabs>
        <w:rPr>
          <w:rFonts w:ascii="Arial" w:hAnsi="Arial" w:cs="Arial"/>
          <w:sz w:val="24"/>
          <w:szCs w:val="24"/>
        </w:rPr>
      </w:pPr>
    </w:p>
    <w:p w:rsidR="007B35E1" w:rsidP="007B35E1" w:rsidRDefault="007B35E1" w14:paraId="0A4787A3" w14:textId="77777777">
      <w:pPr>
        <w:tabs>
          <w:tab w:val="left" w:pos="1665"/>
        </w:tabs>
        <w:rPr>
          <w:rFonts w:ascii="Arial" w:hAnsi="Arial" w:cs="Arial"/>
          <w:sz w:val="24"/>
          <w:szCs w:val="24"/>
        </w:rPr>
      </w:pPr>
      <w:r>
        <w:rPr>
          <w:rFonts w:ascii="Arial" w:hAnsi="Arial" w:cs="Arial"/>
          <w:sz w:val="24"/>
          <w:szCs w:val="24"/>
        </w:rPr>
        <w:t>Students may work on assessments individually or in groups.</w:t>
      </w:r>
      <w:r w:rsidR="00532A03">
        <w:rPr>
          <w:rFonts w:ascii="Arial" w:hAnsi="Arial" w:cs="Arial"/>
          <w:sz w:val="24"/>
          <w:szCs w:val="24"/>
        </w:rPr>
        <w:t xml:space="preserve">  </w:t>
      </w:r>
      <w:r w:rsidRPr="000C5657" w:rsidR="00532A03">
        <w:rPr>
          <w:rFonts w:ascii="Arial" w:hAnsi="Arial" w:cs="Arial"/>
          <w:sz w:val="24"/>
          <w:szCs w:val="24"/>
        </w:rPr>
        <w:t>The c</w:t>
      </w:r>
      <w:r w:rsidR="00532A03">
        <w:rPr>
          <w:rFonts w:ascii="Arial" w:hAnsi="Arial" w:cs="Arial"/>
          <w:sz w:val="24"/>
          <w:szCs w:val="24"/>
        </w:rPr>
        <w:t>ontribution of each student needs to</w:t>
      </w:r>
      <w:r w:rsidRPr="000C5657" w:rsidR="00532A03">
        <w:rPr>
          <w:rFonts w:ascii="Arial" w:hAnsi="Arial" w:cs="Arial"/>
          <w:sz w:val="24"/>
          <w:szCs w:val="24"/>
        </w:rPr>
        <w:t xml:space="preserve"> provide sufficient evidence for the assessment of that student and allow </w:t>
      </w:r>
      <w:r w:rsidR="0052591C">
        <w:rPr>
          <w:rFonts w:ascii="Arial" w:hAnsi="Arial" w:cs="Arial"/>
          <w:sz w:val="24"/>
          <w:szCs w:val="24"/>
        </w:rPr>
        <w:t>that student the</w:t>
      </w:r>
      <w:r w:rsidRPr="000C5657" w:rsidR="00532A03">
        <w:rPr>
          <w:rFonts w:ascii="Arial" w:hAnsi="Arial" w:cs="Arial"/>
          <w:sz w:val="24"/>
          <w:szCs w:val="24"/>
        </w:rPr>
        <w:t xml:space="preserve"> opportunity to gain the standard with Achieved, Merit, or Excellence grades.</w:t>
      </w:r>
    </w:p>
    <w:p w:rsidRPr="00A020A0" w:rsidR="00AA6A85" w:rsidP="00AA6A85" w:rsidRDefault="00AA6A85" w14:paraId="0A4787A4" w14:textId="77777777">
      <w:pPr>
        <w:tabs>
          <w:tab w:val="left" w:pos="1665"/>
        </w:tabs>
        <w:rPr>
          <w:rFonts w:ascii="Arial" w:hAnsi="Arial" w:cs="Arial"/>
          <w:sz w:val="24"/>
          <w:szCs w:val="24"/>
        </w:rPr>
      </w:pPr>
    </w:p>
    <w:p w:rsidRPr="0068359B" w:rsidR="00AA6A85" w:rsidP="00AA6A85" w:rsidRDefault="00AA6A85" w14:paraId="0A4787A5" w14:textId="77777777">
      <w:pPr>
        <w:tabs>
          <w:tab w:val="left" w:pos="1665"/>
        </w:tabs>
        <w:rPr>
          <w:rFonts w:ascii="Arial" w:hAnsi="Arial" w:cs="Arial"/>
          <w:sz w:val="24"/>
          <w:szCs w:val="24"/>
          <w:lang w:val="en-NZ"/>
        </w:rPr>
      </w:pPr>
      <w:r w:rsidRPr="007B35E1">
        <w:rPr>
          <w:rFonts w:ascii="Arial" w:hAnsi="Arial" w:cs="Arial"/>
          <w:sz w:val="24"/>
          <w:szCs w:val="24"/>
          <w:lang w:val="en-NZ"/>
        </w:rPr>
        <w:t xml:space="preserve">It is expected that the analysis is largely </w:t>
      </w:r>
      <w:r w:rsidRPr="007B35E1" w:rsidR="007B35E1">
        <w:rPr>
          <w:rFonts w:ascii="Arial" w:hAnsi="Arial" w:cs="Arial"/>
          <w:sz w:val="24"/>
          <w:szCs w:val="24"/>
          <w:lang w:val="en-NZ"/>
        </w:rPr>
        <w:t>informed</w:t>
      </w:r>
      <w:r w:rsidRPr="007B35E1">
        <w:rPr>
          <w:rFonts w:ascii="Arial" w:hAnsi="Arial" w:cs="Arial"/>
          <w:sz w:val="24"/>
          <w:szCs w:val="24"/>
          <w:lang w:val="en-NZ"/>
        </w:rPr>
        <w:t xml:space="preserve"> </w:t>
      </w:r>
      <w:r w:rsidRPr="007B35E1" w:rsidR="007B35E1">
        <w:rPr>
          <w:rFonts w:ascii="Arial" w:hAnsi="Arial" w:cs="Arial"/>
          <w:sz w:val="24"/>
          <w:szCs w:val="24"/>
          <w:lang w:val="en-NZ"/>
        </w:rPr>
        <w:t>by</w:t>
      </w:r>
      <w:r w:rsidRPr="007B35E1">
        <w:rPr>
          <w:rFonts w:ascii="Arial" w:hAnsi="Arial" w:cs="Arial"/>
          <w:sz w:val="24"/>
          <w:szCs w:val="24"/>
          <w:lang w:val="en-NZ"/>
        </w:rPr>
        <w:t xml:space="preserve"> material </w:t>
      </w:r>
      <w:r w:rsidRPr="007B35E1" w:rsidR="007B35E1">
        <w:rPr>
          <w:rFonts w:ascii="Arial" w:hAnsi="Arial" w:cs="Arial"/>
          <w:sz w:val="24"/>
          <w:szCs w:val="24"/>
          <w:lang w:val="en-NZ"/>
        </w:rPr>
        <w:t>independently sourced by the student, with some guidance from a teacher or supervisor</w:t>
      </w:r>
      <w:r w:rsidRPr="007B35E1">
        <w:rPr>
          <w:rFonts w:ascii="Arial" w:hAnsi="Arial" w:cs="Arial"/>
          <w:sz w:val="24"/>
          <w:szCs w:val="24"/>
          <w:lang w:val="en-NZ"/>
        </w:rPr>
        <w:t>.</w:t>
      </w:r>
    </w:p>
    <w:p w:rsidRPr="00A020A0" w:rsidR="00AA6A85" w:rsidP="00AA6A85" w:rsidRDefault="00AA6A85" w14:paraId="0A4787A6" w14:textId="77777777">
      <w:pPr>
        <w:tabs>
          <w:tab w:val="left" w:pos="1665"/>
        </w:tabs>
        <w:rPr>
          <w:rFonts w:ascii="Arial" w:hAnsi="Arial" w:cs="Arial"/>
          <w:sz w:val="24"/>
          <w:szCs w:val="24"/>
        </w:rPr>
      </w:pPr>
    </w:p>
    <w:p w:rsidRPr="00A020A0" w:rsidR="00AA6A85" w:rsidP="00AA6A85" w:rsidRDefault="00AA6A85" w14:paraId="0A4787A7" w14:textId="77777777">
      <w:pPr>
        <w:tabs>
          <w:tab w:val="left" w:pos="1665"/>
        </w:tabs>
        <w:rPr>
          <w:rFonts w:ascii="Arial" w:hAnsi="Arial" w:cs="Arial"/>
          <w:sz w:val="24"/>
          <w:szCs w:val="24"/>
        </w:rPr>
      </w:pPr>
      <w:r w:rsidRPr="00A020A0">
        <w:rPr>
          <w:rFonts w:ascii="Arial" w:hAnsi="Arial" w:cs="Arial"/>
          <w:sz w:val="24"/>
          <w:szCs w:val="24"/>
        </w:rPr>
        <w:t>Students should have opportunities to work on assessment</w:t>
      </w:r>
      <w:r>
        <w:rPr>
          <w:rFonts w:ascii="Arial" w:hAnsi="Arial" w:cs="Arial"/>
          <w:sz w:val="24"/>
          <w:szCs w:val="24"/>
        </w:rPr>
        <w:t>s</w:t>
      </w:r>
      <w:r w:rsidRPr="00A020A0">
        <w:rPr>
          <w:rFonts w:ascii="Arial" w:hAnsi="Arial" w:cs="Arial"/>
          <w:sz w:val="24"/>
          <w:szCs w:val="24"/>
        </w:rPr>
        <w:t xml:space="preserve"> both in and out of class time.</w:t>
      </w:r>
    </w:p>
    <w:p w:rsidRPr="00A020A0" w:rsidR="00AA6A85" w:rsidP="00AA6A85" w:rsidRDefault="00AA6A85" w14:paraId="0A4787A8" w14:textId="77777777">
      <w:pPr>
        <w:tabs>
          <w:tab w:val="left" w:pos="1665"/>
        </w:tabs>
        <w:rPr>
          <w:rFonts w:ascii="Arial" w:hAnsi="Arial" w:cs="Arial"/>
          <w:sz w:val="24"/>
          <w:szCs w:val="24"/>
        </w:rPr>
      </w:pPr>
    </w:p>
    <w:p w:rsidR="00AA6A85" w:rsidP="00AA6A85" w:rsidRDefault="00AA6A85" w14:paraId="0A4787A9" w14:textId="77777777">
      <w:pPr>
        <w:rPr>
          <w:rFonts w:ascii="Arial" w:hAnsi="Arial" w:cs="Arial"/>
          <w:sz w:val="24"/>
          <w:szCs w:val="24"/>
        </w:rPr>
      </w:pPr>
    </w:p>
    <w:p w:rsidRPr="00196D83" w:rsidR="00196D83" w:rsidP="00BF514A" w:rsidRDefault="00196D83" w14:paraId="0A4787AA" w14:textId="77777777">
      <w:pPr>
        <w:keepNext/>
        <w:rPr>
          <w:rFonts w:ascii="Arial" w:hAnsi="Arial" w:cs="Arial"/>
          <w:b/>
          <w:sz w:val="26"/>
          <w:szCs w:val="26"/>
        </w:rPr>
      </w:pPr>
      <w:r w:rsidRPr="00196D83">
        <w:rPr>
          <w:rFonts w:ascii="Arial" w:hAnsi="Arial" w:cs="Arial"/>
          <w:b/>
          <w:sz w:val="26"/>
          <w:szCs w:val="26"/>
        </w:rPr>
        <w:t xml:space="preserve">Specific Information for Individual </w:t>
      </w:r>
      <w:r w:rsidR="00412A90">
        <w:rPr>
          <w:rFonts w:ascii="Arial" w:hAnsi="Arial" w:cs="Arial"/>
          <w:b/>
          <w:sz w:val="26"/>
          <w:szCs w:val="26"/>
        </w:rPr>
        <w:t>In</w:t>
      </w:r>
      <w:r w:rsidRPr="00196D83">
        <w:rPr>
          <w:rFonts w:ascii="Arial" w:hAnsi="Arial" w:cs="Arial"/>
          <w:b/>
          <w:sz w:val="26"/>
          <w:szCs w:val="26"/>
        </w:rPr>
        <w:t>ternal Achievement Standards</w:t>
      </w:r>
    </w:p>
    <w:p w:rsidRPr="00196D83" w:rsidR="00F45764" w:rsidP="00BF514A" w:rsidRDefault="00F45764" w14:paraId="0A4787AB" w14:textId="77777777">
      <w:pPr>
        <w:keepNext/>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17704" w:rsidR="00196D83" w:rsidTr="00817704" w14:paraId="0A4787AE" w14:textId="77777777">
        <w:tc>
          <w:tcPr>
            <w:tcW w:w="4077" w:type="dxa"/>
            <w:vAlign w:val="center"/>
          </w:tcPr>
          <w:p w:rsidRPr="00817704" w:rsidR="00196D83" w:rsidP="00F45764" w:rsidRDefault="00196D83" w14:paraId="0A4787AC" w14:textId="77777777">
            <w:pPr>
              <w:keepNext/>
              <w:tabs>
                <w:tab w:val="left" w:pos="1665"/>
              </w:tabs>
              <w:spacing w:before="80" w:after="80"/>
              <w:rPr>
                <w:rFonts w:ascii="Arial" w:hAnsi="Arial" w:cs="Arial"/>
                <w:b/>
                <w:sz w:val="24"/>
                <w:szCs w:val="24"/>
              </w:rPr>
            </w:pPr>
            <w:r w:rsidRPr="00817704">
              <w:rPr>
                <w:rFonts w:ascii="Arial" w:hAnsi="Arial" w:cs="Arial"/>
                <w:b/>
                <w:sz w:val="24"/>
                <w:szCs w:val="24"/>
              </w:rPr>
              <w:t>Achievement Standard Number</w:t>
            </w:r>
          </w:p>
        </w:tc>
        <w:tc>
          <w:tcPr>
            <w:tcW w:w="5776" w:type="dxa"/>
            <w:vAlign w:val="center"/>
          </w:tcPr>
          <w:p w:rsidRPr="00817704" w:rsidR="00196D83" w:rsidP="00F45764" w:rsidRDefault="00337C7F" w14:paraId="0A4787AD" w14:textId="77777777">
            <w:pPr>
              <w:keepNext/>
              <w:tabs>
                <w:tab w:val="left" w:pos="1665"/>
              </w:tabs>
              <w:spacing w:before="80" w:after="80"/>
              <w:rPr>
                <w:rFonts w:ascii="Arial" w:hAnsi="Arial" w:cs="Arial"/>
                <w:b/>
                <w:sz w:val="24"/>
                <w:szCs w:val="24"/>
              </w:rPr>
            </w:pPr>
            <w:r>
              <w:rPr>
                <w:rFonts w:ascii="Arial" w:hAnsi="Arial" w:cs="Arial"/>
                <w:b/>
                <w:color w:val="000000"/>
                <w:sz w:val="24"/>
                <w:szCs w:val="24"/>
              </w:rPr>
              <w:t>91725</w:t>
            </w:r>
            <w:r w:rsidR="005F657F">
              <w:rPr>
                <w:rFonts w:ascii="Arial" w:hAnsi="Arial" w:cs="Arial"/>
                <w:b/>
                <w:color w:val="000000"/>
                <w:sz w:val="24"/>
                <w:szCs w:val="24"/>
              </w:rPr>
              <w:t xml:space="preserve"> </w:t>
            </w:r>
            <w:r w:rsidR="009D36B4">
              <w:rPr>
                <w:rFonts w:ascii="Arial" w:hAnsi="Arial" w:cs="Arial"/>
                <w:b/>
                <w:color w:val="000000"/>
                <w:sz w:val="24"/>
                <w:szCs w:val="24"/>
              </w:rPr>
              <w:t xml:space="preserve">Religious </w:t>
            </w:r>
            <w:r w:rsidR="005F657F">
              <w:rPr>
                <w:rFonts w:ascii="Arial" w:hAnsi="Arial" w:cs="Arial"/>
                <w:b/>
                <w:color w:val="000000"/>
                <w:sz w:val="24"/>
                <w:szCs w:val="24"/>
              </w:rPr>
              <w:t>Studies</w:t>
            </w:r>
            <w:r w:rsidR="005F657F">
              <w:rPr>
                <w:rFonts w:ascii="Arial" w:hAnsi="Arial" w:cs="Arial"/>
                <w:color w:val="000000"/>
              </w:rPr>
              <w:t xml:space="preserve"> </w:t>
            </w:r>
            <w:r w:rsidR="00841BB9">
              <w:rPr>
                <w:rFonts w:ascii="Arial" w:hAnsi="Arial" w:cs="Arial"/>
                <w:b/>
                <w:sz w:val="24"/>
                <w:szCs w:val="24"/>
              </w:rPr>
              <w:t>3.</w:t>
            </w:r>
            <w:r w:rsidR="009D36B4">
              <w:rPr>
                <w:rFonts w:ascii="Arial" w:hAnsi="Arial" w:cs="Arial"/>
                <w:b/>
                <w:sz w:val="24"/>
                <w:szCs w:val="24"/>
              </w:rPr>
              <w:t>1</w:t>
            </w:r>
          </w:p>
        </w:tc>
      </w:tr>
      <w:tr w:rsidRPr="00817704" w:rsidR="003F1C96" w:rsidTr="005F657F" w14:paraId="0A4787B1" w14:textId="77777777">
        <w:tc>
          <w:tcPr>
            <w:tcW w:w="4077" w:type="dxa"/>
            <w:vAlign w:val="center"/>
          </w:tcPr>
          <w:p w:rsidRPr="00817704" w:rsidR="003F1C96" w:rsidP="00F45764" w:rsidRDefault="003F1C96" w14:paraId="0A4787AF" w14:textId="77777777">
            <w:pPr>
              <w:keepNext/>
              <w:tabs>
                <w:tab w:val="left" w:pos="1665"/>
              </w:tabs>
              <w:spacing w:before="80" w:after="80"/>
              <w:rPr>
                <w:rFonts w:ascii="Arial" w:hAnsi="Arial" w:cs="Arial"/>
                <w:b/>
                <w:sz w:val="24"/>
                <w:szCs w:val="24"/>
              </w:rPr>
            </w:pPr>
            <w:r w:rsidRPr="00817704">
              <w:rPr>
                <w:rFonts w:ascii="Arial" w:hAnsi="Arial" w:cs="Arial"/>
                <w:b/>
                <w:sz w:val="24"/>
                <w:szCs w:val="24"/>
              </w:rPr>
              <w:t>Title</w:t>
            </w:r>
          </w:p>
        </w:tc>
        <w:tc>
          <w:tcPr>
            <w:tcW w:w="5776" w:type="dxa"/>
            <w:vAlign w:val="center"/>
          </w:tcPr>
          <w:p w:rsidRPr="00817704" w:rsidR="003F1C96" w:rsidP="00F45764" w:rsidRDefault="00C95601" w14:paraId="0A4787B0" w14:textId="77777777">
            <w:pPr>
              <w:keepNext/>
              <w:tabs>
                <w:tab w:val="left" w:pos="1665"/>
              </w:tabs>
              <w:spacing w:before="80" w:after="80"/>
              <w:rPr>
                <w:rFonts w:ascii="Arial" w:hAnsi="Arial" w:cs="Arial"/>
                <w:sz w:val="24"/>
                <w:szCs w:val="24"/>
              </w:rPr>
            </w:pPr>
            <w:r w:rsidRPr="00C95601">
              <w:rPr>
                <w:rFonts w:ascii="Arial" w:hAnsi="Arial" w:cs="Arial"/>
                <w:sz w:val="24"/>
                <w:szCs w:val="24"/>
                <w:lang w:val="en-US"/>
              </w:rPr>
              <w:t xml:space="preserve">Analyse </w:t>
            </w:r>
            <w:r w:rsidR="00FC6BE0">
              <w:rPr>
                <w:rFonts w:ascii="Arial" w:hAnsi="Arial" w:cs="Arial"/>
                <w:sz w:val="24"/>
                <w:szCs w:val="24"/>
                <w:lang w:val="en-US"/>
              </w:rPr>
              <w:t>the meanings</w:t>
            </w:r>
            <w:r w:rsidRPr="00C95601">
              <w:rPr>
                <w:rFonts w:ascii="Arial" w:hAnsi="Arial" w:cs="Arial"/>
                <w:sz w:val="24"/>
                <w:szCs w:val="24"/>
                <w:lang w:val="en-US"/>
              </w:rPr>
              <w:t xml:space="preserve"> in a sacred text within a religious tradition</w:t>
            </w:r>
          </w:p>
        </w:tc>
      </w:tr>
      <w:tr w:rsidRPr="00817704" w:rsidR="003F1C96" w:rsidTr="005F657F" w14:paraId="0A4787B4" w14:textId="77777777">
        <w:tc>
          <w:tcPr>
            <w:tcW w:w="4077" w:type="dxa"/>
            <w:vAlign w:val="center"/>
          </w:tcPr>
          <w:p w:rsidRPr="00817704" w:rsidR="003F1C96" w:rsidP="00F45764" w:rsidRDefault="003F1C96" w14:paraId="0A4787B2" w14:textId="77777777">
            <w:pPr>
              <w:keepNext/>
              <w:tabs>
                <w:tab w:val="left" w:pos="1665"/>
              </w:tabs>
              <w:spacing w:before="80" w:after="80"/>
              <w:rPr>
                <w:rFonts w:ascii="Arial" w:hAnsi="Arial" w:cs="Arial"/>
                <w:b/>
                <w:sz w:val="24"/>
                <w:szCs w:val="24"/>
              </w:rPr>
            </w:pPr>
            <w:r w:rsidRPr="00817704">
              <w:rPr>
                <w:rFonts w:ascii="Arial" w:hAnsi="Arial" w:cs="Arial"/>
                <w:b/>
                <w:sz w:val="24"/>
                <w:szCs w:val="24"/>
              </w:rPr>
              <w:t>Number of Credits</w:t>
            </w:r>
          </w:p>
        </w:tc>
        <w:tc>
          <w:tcPr>
            <w:tcW w:w="5776" w:type="dxa"/>
            <w:vAlign w:val="center"/>
          </w:tcPr>
          <w:p w:rsidRPr="00817704" w:rsidR="003F1C96" w:rsidP="00F45764" w:rsidRDefault="00CC3D06" w14:paraId="0A4787B3" w14:textId="77777777">
            <w:pPr>
              <w:keepNext/>
              <w:tabs>
                <w:tab w:val="left" w:pos="1665"/>
              </w:tabs>
              <w:spacing w:before="80" w:after="80"/>
              <w:rPr>
                <w:rFonts w:ascii="Arial" w:hAnsi="Arial" w:cs="Arial"/>
                <w:sz w:val="24"/>
                <w:szCs w:val="24"/>
              </w:rPr>
            </w:pPr>
            <w:r w:rsidRPr="00817704">
              <w:rPr>
                <w:rFonts w:ascii="Arial" w:hAnsi="Arial" w:cs="Arial"/>
                <w:sz w:val="24"/>
                <w:szCs w:val="24"/>
              </w:rPr>
              <w:t>6</w:t>
            </w:r>
          </w:p>
        </w:tc>
      </w:tr>
      <w:tr w:rsidRPr="00817704" w:rsidR="003F1C96" w:rsidTr="005F657F" w14:paraId="0A4787B7" w14:textId="77777777">
        <w:tc>
          <w:tcPr>
            <w:tcW w:w="4077" w:type="dxa"/>
            <w:vAlign w:val="center"/>
          </w:tcPr>
          <w:p w:rsidRPr="00817704" w:rsidR="005F657F" w:rsidP="00F45764" w:rsidRDefault="003F1C96" w14:paraId="0A4787B5" w14:textId="77777777">
            <w:pPr>
              <w:keepNext/>
              <w:tabs>
                <w:tab w:val="left" w:pos="1665"/>
              </w:tabs>
              <w:spacing w:before="80" w:after="80"/>
              <w:rPr>
                <w:rFonts w:ascii="Arial" w:hAnsi="Arial" w:cs="Arial"/>
                <w:b/>
                <w:sz w:val="24"/>
                <w:szCs w:val="24"/>
              </w:rPr>
            </w:pPr>
            <w:r w:rsidRPr="00817704">
              <w:rPr>
                <w:rFonts w:ascii="Arial" w:hAnsi="Arial" w:cs="Arial"/>
                <w:b/>
                <w:sz w:val="24"/>
                <w:szCs w:val="24"/>
              </w:rPr>
              <w:t>Version</w:t>
            </w:r>
          </w:p>
        </w:tc>
        <w:tc>
          <w:tcPr>
            <w:tcW w:w="5776" w:type="dxa"/>
            <w:vAlign w:val="center"/>
          </w:tcPr>
          <w:p w:rsidRPr="00817704" w:rsidR="004A4D7E" w:rsidP="00F45764" w:rsidRDefault="00952DCA" w14:paraId="0A4787B6" w14:textId="77777777">
            <w:pPr>
              <w:keepNext/>
              <w:tabs>
                <w:tab w:val="left" w:pos="1665"/>
              </w:tabs>
              <w:spacing w:before="80" w:after="80"/>
              <w:rPr>
                <w:rFonts w:ascii="Arial" w:hAnsi="Arial" w:cs="Arial"/>
                <w:sz w:val="24"/>
                <w:szCs w:val="24"/>
              </w:rPr>
            </w:pPr>
            <w:r>
              <w:rPr>
                <w:rFonts w:ascii="Arial" w:hAnsi="Arial" w:cs="Arial"/>
                <w:sz w:val="24"/>
                <w:szCs w:val="24"/>
              </w:rPr>
              <w:t>1</w:t>
            </w:r>
          </w:p>
        </w:tc>
      </w:tr>
    </w:tbl>
    <w:p w:rsidR="0074550F" w:rsidP="00F45764" w:rsidRDefault="0074550F" w14:paraId="0A4787B8" w14:textId="77777777">
      <w:pPr>
        <w:keepNext/>
        <w:tabs>
          <w:tab w:val="left" w:pos="1665"/>
        </w:tabs>
        <w:rPr>
          <w:rFonts w:ascii="Arial" w:hAnsi="Arial" w:cs="Arial"/>
          <w:sz w:val="24"/>
          <w:szCs w:val="24"/>
        </w:rPr>
      </w:pPr>
    </w:p>
    <w:p w:rsidR="00D53178" w:rsidP="00D53178" w:rsidRDefault="00311710" w14:paraId="0A4787B9" w14:textId="77777777">
      <w:pPr>
        <w:tabs>
          <w:tab w:val="left" w:pos="1665"/>
        </w:tabs>
        <w:rPr>
          <w:rFonts w:ascii="Arial" w:hAnsi="Arial" w:cs="Arial"/>
          <w:sz w:val="24"/>
          <w:szCs w:val="24"/>
        </w:rPr>
      </w:pPr>
      <w:r>
        <w:rPr>
          <w:rFonts w:ascii="Arial" w:hAnsi="Arial" w:cs="Arial"/>
          <w:sz w:val="24"/>
          <w:szCs w:val="24"/>
        </w:rPr>
        <w:t xml:space="preserve">Students should be guided towards the choice of </w:t>
      </w:r>
      <w:r w:rsidR="00FC6BE0">
        <w:rPr>
          <w:rFonts w:ascii="Arial" w:hAnsi="Arial" w:cs="Arial"/>
          <w:sz w:val="24"/>
          <w:szCs w:val="24"/>
        </w:rPr>
        <w:t>interpretive methods</w:t>
      </w:r>
      <w:r>
        <w:rPr>
          <w:rFonts w:ascii="Arial" w:hAnsi="Arial" w:cs="Arial"/>
          <w:sz w:val="24"/>
          <w:szCs w:val="24"/>
        </w:rPr>
        <w:t xml:space="preserve">, sacred text, and religious tradition to be used for the assessment activity through negotiation with the teacher or supervisor.  </w:t>
      </w:r>
      <w:r w:rsidR="00FC6BE0">
        <w:rPr>
          <w:rFonts w:ascii="Arial" w:hAnsi="Arial" w:cs="Arial"/>
          <w:sz w:val="24"/>
          <w:szCs w:val="24"/>
        </w:rPr>
        <w:t xml:space="preserve">Students may be guided to </w:t>
      </w:r>
      <w:r w:rsidR="00F20A65">
        <w:rPr>
          <w:rFonts w:ascii="Arial" w:hAnsi="Arial" w:cs="Arial"/>
          <w:sz w:val="24"/>
          <w:szCs w:val="24"/>
        </w:rPr>
        <w:t xml:space="preserve">derive </w:t>
      </w:r>
      <w:r w:rsidR="00FC6BE0">
        <w:rPr>
          <w:rFonts w:ascii="Arial" w:hAnsi="Arial" w:cs="Arial"/>
          <w:sz w:val="24"/>
          <w:szCs w:val="24"/>
        </w:rPr>
        <w:t xml:space="preserve">the relevant meanings from source material.  </w:t>
      </w:r>
    </w:p>
    <w:p w:rsidR="002E59A6" w:rsidP="00196D83" w:rsidRDefault="002E59A6" w14:paraId="0A4787BA" w14:textId="77777777">
      <w:pPr>
        <w:tabs>
          <w:tab w:val="left" w:pos="1665"/>
        </w:tabs>
        <w:rPr>
          <w:rFonts w:ascii="Arial" w:hAnsi="Arial" w:cs="Arial"/>
          <w:sz w:val="24"/>
          <w:szCs w:val="24"/>
        </w:rPr>
      </w:pPr>
    </w:p>
    <w:p w:rsidRPr="00196D83" w:rsidR="00F45764" w:rsidP="00196D83" w:rsidRDefault="00F45764" w14:paraId="0A4787BB" w14:textId="77777777">
      <w:pPr>
        <w:tabs>
          <w:tab w:val="left" w:pos="1665"/>
        </w:tabs>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17704" w:rsidR="003F1C96" w:rsidTr="00817704" w14:paraId="0A4787BE" w14:textId="77777777">
        <w:tc>
          <w:tcPr>
            <w:tcW w:w="4077" w:type="dxa"/>
            <w:vAlign w:val="center"/>
          </w:tcPr>
          <w:p w:rsidRPr="00817704" w:rsidR="003F1C96" w:rsidP="00F45764" w:rsidRDefault="003F1C96" w14:paraId="0A4787BC" w14:textId="77777777">
            <w:pPr>
              <w:keepNext/>
              <w:tabs>
                <w:tab w:val="left" w:pos="1665"/>
              </w:tabs>
              <w:spacing w:before="80" w:after="80"/>
              <w:rPr>
                <w:rFonts w:ascii="Arial" w:hAnsi="Arial" w:cs="Arial"/>
                <w:b/>
                <w:sz w:val="24"/>
                <w:szCs w:val="24"/>
              </w:rPr>
            </w:pPr>
            <w:r w:rsidRPr="00817704">
              <w:rPr>
                <w:rFonts w:ascii="Arial" w:hAnsi="Arial" w:cs="Arial"/>
                <w:b/>
                <w:sz w:val="24"/>
                <w:szCs w:val="24"/>
              </w:rPr>
              <w:t>Achievement Standard Number</w:t>
            </w:r>
          </w:p>
        </w:tc>
        <w:tc>
          <w:tcPr>
            <w:tcW w:w="5776" w:type="dxa"/>
            <w:vAlign w:val="center"/>
          </w:tcPr>
          <w:p w:rsidRPr="00817704" w:rsidR="003F1C96" w:rsidP="00F45764" w:rsidRDefault="009D36B4" w14:paraId="0A4787BD" w14:textId="77777777">
            <w:pPr>
              <w:keepNext/>
              <w:tabs>
                <w:tab w:val="left" w:pos="1665"/>
              </w:tabs>
              <w:spacing w:before="80" w:after="80"/>
              <w:rPr>
                <w:rFonts w:ascii="Arial" w:hAnsi="Arial" w:cs="Arial"/>
                <w:b/>
                <w:sz w:val="24"/>
                <w:szCs w:val="24"/>
              </w:rPr>
            </w:pPr>
            <w:r>
              <w:rPr>
                <w:rFonts w:ascii="Arial" w:hAnsi="Arial" w:cs="Arial"/>
                <w:b/>
                <w:color w:val="000000"/>
                <w:sz w:val="24"/>
                <w:szCs w:val="24"/>
              </w:rPr>
              <w:t>90825</w:t>
            </w:r>
            <w:r w:rsidR="005F657F">
              <w:rPr>
                <w:rFonts w:ascii="Arial" w:hAnsi="Arial" w:cs="Arial"/>
                <w:b/>
                <w:color w:val="000000"/>
                <w:sz w:val="24"/>
                <w:szCs w:val="24"/>
              </w:rPr>
              <w:t xml:space="preserve"> </w:t>
            </w:r>
            <w:r>
              <w:rPr>
                <w:rFonts w:ascii="Arial" w:hAnsi="Arial" w:cs="Arial"/>
                <w:b/>
                <w:color w:val="000000"/>
                <w:sz w:val="24"/>
                <w:szCs w:val="24"/>
              </w:rPr>
              <w:t xml:space="preserve">Religious </w:t>
            </w:r>
            <w:r w:rsidR="005F657F">
              <w:rPr>
                <w:rFonts w:ascii="Arial" w:hAnsi="Arial" w:cs="Arial"/>
                <w:b/>
                <w:color w:val="000000"/>
                <w:sz w:val="24"/>
                <w:szCs w:val="24"/>
              </w:rPr>
              <w:t>Studies</w:t>
            </w:r>
            <w:r w:rsidR="005F657F">
              <w:rPr>
                <w:rFonts w:ascii="Arial" w:hAnsi="Arial" w:cs="Arial"/>
                <w:color w:val="000000"/>
              </w:rPr>
              <w:t xml:space="preserve"> </w:t>
            </w:r>
            <w:r w:rsidR="00791484">
              <w:rPr>
                <w:rFonts w:ascii="Arial" w:hAnsi="Arial" w:cs="Arial"/>
                <w:b/>
                <w:sz w:val="24"/>
                <w:szCs w:val="24"/>
              </w:rPr>
              <w:t>3</w:t>
            </w:r>
            <w:r w:rsidRPr="00817704" w:rsidR="004B1428">
              <w:rPr>
                <w:rFonts w:ascii="Arial" w:hAnsi="Arial" w:cs="Arial"/>
                <w:b/>
                <w:sz w:val="24"/>
                <w:szCs w:val="24"/>
              </w:rPr>
              <w:t>.</w:t>
            </w:r>
            <w:r>
              <w:rPr>
                <w:rFonts w:ascii="Arial" w:hAnsi="Arial" w:cs="Arial"/>
                <w:b/>
                <w:sz w:val="24"/>
                <w:szCs w:val="24"/>
              </w:rPr>
              <w:t>2</w:t>
            </w:r>
          </w:p>
        </w:tc>
      </w:tr>
      <w:tr w:rsidRPr="00817704" w:rsidR="003F1C96" w:rsidTr="00817704" w14:paraId="0A4787C1" w14:textId="77777777">
        <w:tc>
          <w:tcPr>
            <w:tcW w:w="4077" w:type="dxa"/>
            <w:vAlign w:val="center"/>
          </w:tcPr>
          <w:p w:rsidRPr="00817704" w:rsidR="003F1C96" w:rsidP="00F45764" w:rsidRDefault="003F1C96" w14:paraId="0A4787BF" w14:textId="77777777">
            <w:pPr>
              <w:keepNext/>
              <w:tabs>
                <w:tab w:val="left" w:pos="1665"/>
              </w:tabs>
              <w:spacing w:before="80" w:after="80"/>
              <w:rPr>
                <w:rFonts w:ascii="Arial" w:hAnsi="Arial" w:cs="Arial"/>
                <w:b/>
                <w:sz w:val="24"/>
                <w:szCs w:val="24"/>
              </w:rPr>
            </w:pPr>
            <w:r w:rsidRPr="00817704">
              <w:rPr>
                <w:rFonts w:ascii="Arial" w:hAnsi="Arial" w:cs="Arial"/>
                <w:b/>
                <w:sz w:val="24"/>
                <w:szCs w:val="24"/>
              </w:rPr>
              <w:t>Title</w:t>
            </w:r>
          </w:p>
        </w:tc>
        <w:tc>
          <w:tcPr>
            <w:tcW w:w="5776" w:type="dxa"/>
            <w:vAlign w:val="center"/>
          </w:tcPr>
          <w:p w:rsidRPr="00817704" w:rsidR="00CC3D06" w:rsidP="00F45764" w:rsidRDefault="00C95601" w14:paraId="0A4787C0" w14:textId="77777777">
            <w:pPr>
              <w:keepNext/>
              <w:tabs>
                <w:tab w:val="left" w:pos="1665"/>
              </w:tabs>
              <w:spacing w:before="80" w:after="80"/>
              <w:rPr>
                <w:rFonts w:ascii="Arial" w:hAnsi="Arial" w:cs="Arial"/>
                <w:sz w:val="24"/>
                <w:szCs w:val="24"/>
              </w:rPr>
            </w:pPr>
            <w:r w:rsidRPr="009B4E6E">
              <w:rPr>
                <w:rFonts w:ascii="Arial" w:hAnsi="Arial" w:cs="Arial"/>
                <w:sz w:val="24"/>
                <w:szCs w:val="24"/>
                <w:lang w:eastAsia="en-NZ"/>
              </w:rPr>
              <w:t xml:space="preserve">Analyse </w:t>
            </w:r>
            <w:r w:rsidR="00337C7F">
              <w:rPr>
                <w:rFonts w:ascii="Arial" w:hAnsi="Arial" w:cs="Arial"/>
                <w:sz w:val="24"/>
                <w:szCs w:val="24"/>
                <w:lang w:eastAsia="en-NZ"/>
              </w:rPr>
              <w:t xml:space="preserve">a </w:t>
            </w:r>
            <w:r w:rsidRPr="009B4E6E">
              <w:rPr>
                <w:rFonts w:ascii="Arial" w:hAnsi="Arial" w:cs="Arial"/>
                <w:sz w:val="24"/>
                <w:szCs w:val="24"/>
                <w:lang w:eastAsia="en-NZ"/>
              </w:rPr>
              <w:t>religious tradition(s) in Aotearoa New Zealand</w:t>
            </w:r>
          </w:p>
        </w:tc>
      </w:tr>
      <w:tr w:rsidRPr="00817704" w:rsidR="003F1C96" w:rsidTr="00817704" w14:paraId="0A4787C4" w14:textId="77777777">
        <w:tc>
          <w:tcPr>
            <w:tcW w:w="4077" w:type="dxa"/>
            <w:vAlign w:val="center"/>
          </w:tcPr>
          <w:p w:rsidRPr="00817704" w:rsidR="003F1C96" w:rsidP="00F45764" w:rsidRDefault="003F1C96" w14:paraId="0A4787C2" w14:textId="77777777">
            <w:pPr>
              <w:keepNext/>
              <w:tabs>
                <w:tab w:val="left" w:pos="1665"/>
              </w:tabs>
              <w:spacing w:before="80" w:after="80"/>
              <w:rPr>
                <w:rFonts w:ascii="Arial" w:hAnsi="Arial" w:cs="Arial"/>
                <w:b/>
                <w:sz w:val="24"/>
                <w:szCs w:val="24"/>
              </w:rPr>
            </w:pPr>
            <w:r w:rsidRPr="00817704">
              <w:rPr>
                <w:rFonts w:ascii="Arial" w:hAnsi="Arial" w:cs="Arial"/>
                <w:b/>
                <w:sz w:val="24"/>
                <w:szCs w:val="24"/>
              </w:rPr>
              <w:t>Number of Credits</w:t>
            </w:r>
          </w:p>
        </w:tc>
        <w:tc>
          <w:tcPr>
            <w:tcW w:w="5776" w:type="dxa"/>
            <w:vAlign w:val="center"/>
          </w:tcPr>
          <w:p w:rsidRPr="00817704" w:rsidR="003F1C96" w:rsidP="00F45764" w:rsidRDefault="00CC3D06" w14:paraId="0A4787C3" w14:textId="77777777">
            <w:pPr>
              <w:keepNext/>
              <w:tabs>
                <w:tab w:val="left" w:pos="1665"/>
              </w:tabs>
              <w:spacing w:before="80" w:after="80"/>
              <w:rPr>
                <w:rFonts w:ascii="Arial" w:hAnsi="Arial" w:cs="Arial"/>
                <w:sz w:val="24"/>
                <w:szCs w:val="24"/>
              </w:rPr>
            </w:pPr>
            <w:r w:rsidRPr="00817704">
              <w:rPr>
                <w:rFonts w:ascii="Arial" w:hAnsi="Arial" w:cs="Arial"/>
                <w:sz w:val="24"/>
                <w:szCs w:val="24"/>
              </w:rPr>
              <w:t>6</w:t>
            </w:r>
          </w:p>
        </w:tc>
      </w:tr>
      <w:tr w:rsidRPr="00817704" w:rsidR="003F1C96" w:rsidTr="00817704" w14:paraId="0A4787C7" w14:textId="77777777">
        <w:tc>
          <w:tcPr>
            <w:tcW w:w="4077" w:type="dxa"/>
            <w:vAlign w:val="center"/>
          </w:tcPr>
          <w:p w:rsidRPr="00817704" w:rsidR="003F1C96" w:rsidP="00F45764" w:rsidRDefault="003F1C96" w14:paraId="0A4787C5" w14:textId="77777777">
            <w:pPr>
              <w:keepNext/>
              <w:tabs>
                <w:tab w:val="left" w:pos="1665"/>
              </w:tabs>
              <w:spacing w:before="80" w:after="80"/>
              <w:rPr>
                <w:rFonts w:ascii="Arial" w:hAnsi="Arial" w:cs="Arial"/>
                <w:b/>
                <w:sz w:val="24"/>
                <w:szCs w:val="24"/>
              </w:rPr>
            </w:pPr>
            <w:r w:rsidRPr="00817704">
              <w:rPr>
                <w:rFonts w:ascii="Arial" w:hAnsi="Arial" w:cs="Arial"/>
                <w:b/>
                <w:sz w:val="24"/>
                <w:szCs w:val="24"/>
              </w:rPr>
              <w:t>Version</w:t>
            </w:r>
          </w:p>
        </w:tc>
        <w:tc>
          <w:tcPr>
            <w:tcW w:w="5776" w:type="dxa"/>
            <w:vAlign w:val="center"/>
          </w:tcPr>
          <w:p w:rsidRPr="00817704" w:rsidR="003F1C96" w:rsidP="00F45764" w:rsidRDefault="00C95601" w14:paraId="0A4787C6" w14:textId="77777777">
            <w:pPr>
              <w:keepNext/>
              <w:tabs>
                <w:tab w:val="left" w:pos="1665"/>
              </w:tabs>
              <w:spacing w:before="80" w:after="80"/>
              <w:rPr>
                <w:rFonts w:ascii="Arial" w:hAnsi="Arial" w:cs="Arial"/>
                <w:sz w:val="24"/>
                <w:szCs w:val="24"/>
              </w:rPr>
            </w:pPr>
            <w:r>
              <w:rPr>
                <w:rFonts w:ascii="Arial" w:hAnsi="Arial" w:cs="Arial"/>
                <w:sz w:val="24"/>
                <w:szCs w:val="24"/>
              </w:rPr>
              <w:t>2</w:t>
            </w:r>
          </w:p>
        </w:tc>
      </w:tr>
    </w:tbl>
    <w:p w:rsidR="003F1C96" w:rsidP="00F45764" w:rsidRDefault="003F1C96" w14:paraId="0A4787C8" w14:textId="77777777">
      <w:pPr>
        <w:keepNext/>
        <w:tabs>
          <w:tab w:val="left" w:pos="1665"/>
        </w:tabs>
        <w:rPr>
          <w:rFonts w:ascii="Arial" w:hAnsi="Arial" w:cs="Arial"/>
          <w:sz w:val="24"/>
          <w:szCs w:val="24"/>
        </w:rPr>
      </w:pPr>
    </w:p>
    <w:p w:rsidR="00311710" w:rsidP="00311710" w:rsidRDefault="00311710" w14:paraId="0A4787C9" w14:textId="77777777">
      <w:pPr>
        <w:tabs>
          <w:tab w:val="left" w:pos="1665"/>
        </w:tabs>
        <w:rPr>
          <w:rFonts w:ascii="Arial" w:hAnsi="Arial" w:cs="Arial"/>
          <w:sz w:val="24"/>
          <w:szCs w:val="24"/>
        </w:rPr>
      </w:pPr>
      <w:r>
        <w:rPr>
          <w:rFonts w:ascii="Arial" w:hAnsi="Arial" w:cs="Arial"/>
          <w:sz w:val="24"/>
          <w:szCs w:val="24"/>
        </w:rPr>
        <w:t xml:space="preserve">Students should be guided towards the choice of religious tradition(s) to be used for the assessment activity through negotiation with the teacher or supervisor.  </w:t>
      </w:r>
    </w:p>
    <w:p w:rsidR="00D53178" w:rsidP="00D53178" w:rsidRDefault="00D53178" w14:paraId="0A4787CA" w14:textId="77777777">
      <w:pPr>
        <w:tabs>
          <w:tab w:val="left" w:pos="1665"/>
        </w:tabs>
        <w:rPr>
          <w:rFonts w:ascii="Arial" w:hAnsi="Arial" w:cs="Arial"/>
          <w:sz w:val="24"/>
          <w:szCs w:val="24"/>
        </w:rPr>
      </w:pPr>
    </w:p>
    <w:p w:rsidRPr="00A020A0" w:rsidR="00F45764" w:rsidP="00D53178" w:rsidRDefault="00F45764" w14:paraId="0A4787CB" w14:textId="77777777">
      <w:pPr>
        <w:tabs>
          <w:tab w:val="left" w:pos="1665"/>
        </w:tabs>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17704" w:rsidR="009D36B4" w:rsidTr="00B01B7E" w14:paraId="0A4787CE" w14:textId="77777777">
        <w:tc>
          <w:tcPr>
            <w:tcW w:w="4077" w:type="dxa"/>
            <w:vAlign w:val="center"/>
          </w:tcPr>
          <w:p w:rsidRPr="00817704" w:rsidR="009D36B4" w:rsidP="00F45764" w:rsidRDefault="009D36B4" w14:paraId="0A4787CC" w14:textId="77777777">
            <w:pPr>
              <w:keepNext/>
              <w:tabs>
                <w:tab w:val="left" w:pos="1665"/>
              </w:tabs>
              <w:spacing w:before="80" w:after="80"/>
              <w:rPr>
                <w:rFonts w:ascii="Arial" w:hAnsi="Arial" w:cs="Arial"/>
                <w:b/>
                <w:sz w:val="24"/>
                <w:szCs w:val="24"/>
              </w:rPr>
            </w:pPr>
            <w:r w:rsidRPr="00817704">
              <w:rPr>
                <w:rFonts w:ascii="Arial" w:hAnsi="Arial" w:cs="Arial"/>
                <w:b/>
                <w:sz w:val="24"/>
                <w:szCs w:val="24"/>
              </w:rPr>
              <w:t>Achievement Standard Number</w:t>
            </w:r>
          </w:p>
        </w:tc>
        <w:tc>
          <w:tcPr>
            <w:tcW w:w="5776" w:type="dxa"/>
            <w:vAlign w:val="center"/>
          </w:tcPr>
          <w:p w:rsidRPr="00817704" w:rsidR="009D36B4" w:rsidP="00F45764" w:rsidRDefault="009D36B4" w14:paraId="0A4787CD" w14:textId="77777777">
            <w:pPr>
              <w:keepNext/>
              <w:tabs>
                <w:tab w:val="left" w:pos="1665"/>
              </w:tabs>
              <w:spacing w:before="80" w:after="80"/>
              <w:rPr>
                <w:rFonts w:ascii="Arial" w:hAnsi="Arial" w:cs="Arial"/>
                <w:b/>
                <w:sz w:val="24"/>
                <w:szCs w:val="24"/>
              </w:rPr>
            </w:pPr>
            <w:r>
              <w:rPr>
                <w:rFonts w:ascii="Arial" w:hAnsi="Arial" w:cs="Arial"/>
                <w:b/>
                <w:color w:val="000000"/>
                <w:sz w:val="24"/>
                <w:szCs w:val="24"/>
              </w:rPr>
              <w:t>90826 Religious Studies</w:t>
            </w:r>
            <w:r>
              <w:rPr>
                <w:rFonts w:ascii="Arial" w:hAnsi="Arial" w:cs="Arial"/>
                <w:color w:val="000000"/>
              </w:rPr>
              <w:t xml:space="preserve"> </w:t>
            </w:r>
            <w:r>
              <w:rPr>
                <w:rFonts w:ascii="Arial" w:hAnsi="Arial" w:cs="Arial"/>
                <w:b/>
                <w:sz w:val="24"/>
                <w:szCs w:val="24"/>
              </w:rPr>
              <w:t>3</w:t>
            </w:r>
            <w:r w:rsidRPr="00817704">
              <w:rPr>
                <w:rFonts w:ascii="Arial" w:hAnsi="Arial" w:cs="Arial"/>
                <w:b/>
                <w:sz w:val="24"/>
                <w:szCs w:val="24"/>
              </w:rPr>
              <w:t>.</w:t>
            </w:r>
            <w:r>
              <w:rPr>
                <w:rFonts w:ascii="Arial" w:hAnsi="Arial" w:cs="Arial"/>
                <w:b/>
                <w:sz w:val="24"/>
                <w:szCs w:val="24"/>
              </w:rPr>
              <w:t>3</w:t>
            </w:r>
          </w:p>
        </w:tc>
      </w:tr>
      <w:tr w:rsidRPr="00817704" w:rsidR="009D36B4" w:rsidTr="00B01B7E" w14:paraId="0A4787D1" w14:textId="77777777">
        <w:tc>
          <w:tcPr>
            <w:tcW w:w="4077" w:type="dxa"/>
            <w:vAlign w:val="center"/>
          </w:tcPr>
          <w:p w:rsidRPr="00817704" w:rsidR="009D36B4" w:rsidP="00F45764" w:rsidRDefault="009D36B4" w14:paraId="0A4787CF" w14:textId="77777777">
            <w:pPr>
              <w:keepNext/>
              <w:tabs>
                <w:tab w:val="left" w:pos="1665"/>
              </w:tabs>
              <w:spacing w:before="80" w:after="80"/>
              <w:rPr>
                <w:rFonts w:ascii="Arial" w:hAnsi="Arial" w:cs="Arial"/>
                <w:b/>
                <w:sz w:val="24"/>
                <w:szCs w:val="24"/>
              </w:rPr>
            </w:pPr>
            <w:r w:rsidRPr="00817704">
              <w:rPr>
                <w:rFonts w:ascii="Arial" w:hAnsi="Arial" w:cs="Arial"/>
                <w:b/>
                <w:sz w:val="24"/>
                <w:szCs w:val="24"/>
              </w:rPr>
              <w:t>Title</w:t>
            </w:r>
          </w:p>
        </w:tc>
        <w:tc>
          <w:tcPr>
            <w:tcW w:w="5776" w:type="dxa"/>
            <w:vAlign w:val="center"/>
          </w:tcPr>
          <w:p w:rsidRPr="00817704" w:rsidR="009D36B4" w:rsidP="00F45764" w:rsidRDefault="00C95601" w14:paraId="0A4787D0" w14:textId="77777777">
            <w:pPr>
              <w:keepNext/>
              <w:tabs>
                <w:tab w:val="left" w:pos="1665"/>
              </w:tabs>
              <w:spacing w:before="80" w:after="80"/>
              <w:rPr>
                <w:rFonts w:ascii="Arial" w:hAnsi="Arial" w:cs="Arial"/>
                <w:sz w:val="24"/>
                <w:szCs w:val="24"/>
              </w:rPr>
            </w:pPr>
            <w:r w:rsidRPr="009B4E6E">
              <w:rPr>
                <w:rFonts w:ascii="Arial" w:hAnsi="Arial" w:cs="Arial"/>
                <w:sz w:val="24"/>
                <w:szCs w:val="24"/>
              </w:rPr>
              <w:t>Analyse the response of a religious tradition to a contemporary ethical issue</w:t>
            </w:r>
          </w:p>
        </w:tc>
      </w:tr>
      <w:tr w:rsidRPr="00817704" w:rsidR="009D36B4" w:rsidTr="00B01B7E" w14:paraId="0A4787D4" w14:textId="77777777">
        <w:tc>
          <w:tcPr>
            <w:tcW w:w="4077" w:type="dxa"/>
            <w:vAlign w:val="center"/>
          </w:tcPr>
          <w:p w:rsidRPr="00817704" w:rsidR="009D36B4" w:rsidP="00F45764" w:rsidRDefault="009D36B4" w14:paraId="0A4787D2" w14:textId="77777777">
            <w:pPr>
              <w:keepNext/>
              <w:tabs>
                <w:tab w:val="left" w:pos="1665"/>
              </w:tabs>
              <w:spacing w:before="80" w:after="80"/>
              <w:rPr>
                <w:rFonts w:ascii="Arial" w:hAnsi="Arial" w:cs="Arial"/>
                <w:b/>
                <w:sz w:val="24"/>
                <w:szCs w:val="24"/>
              </w:rPr>
            </w:pPr>
            <w:r w:rsidRPr="00817704">
              <w:rPr>
                <w:rFonts w:ascii="Arial" w:hAnsi="Arial" w:cs="Arial"/>
                <w:b/>
                <w:sz w:val="24"/>
                <w:szCs w:val="24"/>
              </w:rPr>
              <w:t>Number of Credits</w:t>
            </w:r>
          </w:p>
        </w:tc>
        <w:tc>
          <w:tcPr>
            <w:tcW w:w="5776" w:type="dxa"/>
            <w:vAlign w:val="center"/>
          </w:tcPr>
          <w:p w:rsidRPr="00817704" w:rsidR="009D36B4" w:rsidP="00F45764" w:rsidRDefault="009D36B4" w14:paraId="0A4787D3" w14:textId="77777777">
            <w:pPr>
              <w:keepNext/>
              <w:tabs>
                <w:tab w:val="left" w:pos="1665"/>
              </w:tabs>
              <w:spacing w:before="80" w:after="80"/>
              <w:rPr>
                <w:rFonts w:ascii="Arial" w:hAnsi="Arial" w:cs="Arial"/>
                <w:sz w:val="24"/>
                <w:szCs w:val="24"/>
              </w:rPr>
            </w:pPr>
            <w:r w:rsidRPr="00817704">
              <w:rPr>
                <w:rFonts w:ascii="Arial" w:hAnsi="Arial" w:cs="Arial"/>
                <w:sz w:val="24"/>
                <w:szCs w:val="24"/>
              </w:rPr>
              <w:t>6</w:t>
            </w:r>
          </w:p>
        </w:tc>
      </w:tr>
      <w:tr w:rsidRPr="00817704" w:rsidR="009D36B4" w:rsidTr="00B01B7E" w14:paraId="0A4787D7" w14:textId="77777777">
        <w:tc>
          <w:tcPr>
            <w:tcW w:w="4077" w:type="dxa"/>
            <w:vAlign w:val="center"/>
          </w:tcPr>
          <w:p w:rsidRPr="00817704" w:rsidR="009D36B4" w:rsidP="00F45764" w:rsidRDefault="009D36B4" w14:paraId="0A4787D5" w14:textId="77777777">
            <w:pPr>
              <w:keepNext/>
              <w:tabs>
                <w:tab w:val="left" w:pos="1665"/>
              </w:tabs>
              <w:spacing w:before="80" w:after="80"/>
              <w:rPr>
                <w:rFonts w:ascii="Arial" w:hAnsi="Arial" w:cs="Arial"/>
                <w:b/>
                <w:sz w:val="24"/>
                <w:szCs w:val="24"/>
              </w:rPr>
            </w:pPr>
            <w:r w:rsidRPr="00817704">
              <w:rPr>
                <w:rFonts w:ascii="Arial" w:hAnsi="Arial" w:cs="Arial"/>
                <w:b/>
                <w:sz w:val="24"/>
                <w:szCs w:val="24"/>
              </w:rPr>
              <w:t>Version</w:t>
            </w:r>
          </w:p>
        </w:tc>
        <w:tc>
          <w:tcPr>
            <w:tcW w:w="5776" w:type="dxa"/>
            <w:vAlign w:val="center"/>
          </w:tcPr>
          <w:p w:rsidRPr="00817704" w:rsidR="009D36B4" w:rsidP="00F45764" w:rsidRDefault="00C95601" w14:paraId="0A4787D6" w14:textId="77777777">
            <w:pPr>
              <w:keepNext/>
              <w:tabs>
                <w:tab w:val="left" w:pos="1665"/>
              </w:tabs>
              <w:spacing w:before="80" w:after="80"/>
              <w:rPr>
                <w:rFonts w:ascii="Arial" w:hAnsi="Arial" w:cs="Arial"/>
                <w:sz w:val="24"/>
                <w:szCs w:val="24"/>
              </w:rPr>
            </w:pPr>
            <w:r>
              <w:rPr>
                <w:rFonts w:ascii="Arial" w:hAnsi="Arial" w:cs="Arial"/>
                <w:sz w:val="24"/>
                <w:szCs w:val="24"/>
              </w:rPr>
              <w:t>2</w:t>
            </w:r>
          </w:p>
        </w:tc>
      </w:tr>
    </w:tbl>
    <w:p w:rsidR="009D36B4" w:rsidP="00F45764" w:rsidRDefault="009D36B4" w14:paraId="0A4787D8" w14:textId="77777777">
      <w:pPr>
        <w:keepNext/>
        <w:tabs>
          <w:tab w:val="left" w:pos="1665"/>
        </w:tabs>
        <w:rPr>
          <w:rFonts w:ascii="Arial" w:hAnsi="Arial" w:cs="Arial"/>
          <w:sz w:val="24"/>
          <w:szCs w:val="24"/>
        </w:rPr>
      </w:pPr>
    </w:p>
    <w:p w:rsidR="00311710" w:rsidP="00311710" w:rsidRDefault="00311710" w14:paraId="0A4787D9" w14:textId="77777777">
      <w:pPr>
        <w:tabs>
          <w:tab w:val="left" w:pos="1665"/>
        </w:tabs>
        <w:rPr>
          <w:rFonts w:ascii="Arial" w:hAnsi="Arial" w:cs="Arial"/>
          <w:sz w:val="24"/>
          <w:szCs w:val="24"/>
        </w:rPr>
      </w:pPr>
      <w:r>
        <w:rPr>
          <w:rFonts w:ascii="Arial" w:hAnsi="Arial" w:cs="Arial"/>
          <w:sz w:val="24"/>
          <w:szCs w:val="24"/>
        </w:rPr>
        <w:t xml:space="preserve">Students should be guided towards the choice of contemporary social issue and religious tradition to be used for the assessment activity through negotiation with the teacher or supervisor.  </w:t>
      </w:r>
    </w:p>
    <w:p w:rsidR="00311710" w:rsidP="00311710" w:rsidRDefault="00311710" w14:paraId="0A4787DA" w14:textId="77777777">
      <w:pPr>
        <w:tabs>
          <w:tab w:val="left" w:pos="1665"/>
        </w:tabs>
        <w:rPr>
          <w:rFonts w:ascii="Arial" w:hAnsi="Arial" w:cs="Arial"/>
          <w:sz w:val="24"/>
          <w:szCs w:val="24"/>
        </w:rPr>
      </w:pPr>
    </w:p>
    <w:p w:rsidR="00952DCA" w:rsidP="00311710" w:rsidRDefault="00952DCA" w14:paraId="0A4787DB" w14:textId="77777777">
      <w:pPr>
        <w:tabs>
          <w:tab w:val="left" w:pos="1665"/>
        </w:tabs>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17704" w:rsidR="009D36B4" w:rsidTr="00B01B7E" w14:paraId="0A4787DE" w14:textId="77777777">
        <w:tc>
          <w:tcPr>
            <w:tcW w:w="4077" w:type="dxa"/>
            <w:vAlign w:val="center"/>
          </w:tcPr>
          <w:p w:rsidRPr="00817704" w:rsidR="009D36B4" w:rsidP="00F45764" w:rsidRDefault="009D36B4" w14:paraId="0A4787DC" w14:textId="77777777">
            <w:pPr>
              <w:keepNext/>
              <w:tabs>
                <w:tab w:val="left" w:pos="1665"/>
              </w:tabs>
              <w:spacing w:before="80" w:after="80"/>
              <w:rPr>
                <w:rFonts w:ascii="Arial" w:hAnsi="Arial" w:cs="Arial"/>
                <w:b/>
                <w:sz w:val="24"/>
                <w:szCs w:val="24"/>
              </w:rPr>
            </w:pPr>
            <w:r w:rsidRPr="00817704">
              <w:rPr>
                <w:rFonts w:ascii="Arial" w:hAnsi="Arial" w:cs="Arial"/>
                <w:b/>
                <w:sz w:val="24"/>
                <w:szCs w:val="24"/>
              </w:rPr>
              <w:t>Achievement Standard Number</w:t>
            </w:r>
          </w:p>
        </w:tc>
        <w:tc>
          <w:tcPr>
            <w:tcW w:w="5776" w:type="dxa"/>
            <w:vAlign w:val="center"/>
          </w:tcPr>
          <w:p w:rsidRPr="00817704" w:rsidR="009D36B4" w:rsidP="00F45764" w:rsidRDefault="009D36B4" w14:paraId="0A4787DD" w14:textId="77777777">
            <w:pPr>
              <w:keepNext/>
              <w:tabs>
                <w:tab w:val="left" w:pos="1665"/>
              </w:tabs>
              <w:spacing w:before="80" w:after="80"/>
              <w:rPr>
                <w:rFonts w:ascii="Arial" w:hAnsi="Arial" w:cs="Arial"/>
                <w:b/>
                <w:sz w:val="24"/>
                <w:szCs w:val="24"/>
              </w:rPr>
            </w:pPr>
            <w:r>
              <w:rPr>
                <w:rFonts w:ascii="Arial" w:hAnsi="Arial" w:cs="Arial"/>
                <w:b/>
                <w:color w:val="000000"/>
                <w:sz w:val="24"/>
                <w:szCs w:val="24"/>
              </w:rPr>
              <w:t>90827 Religious Studies</w:t>
            </w:r>
            <w:r>
              <w:rPr>
                <w:rFonts w:ascii="Arial" w:hAnsi="Arial" w:cs="Arial"/>
                <w:color w:val="000000"/>
              </w:rPr>
              <w:t xml:space="preserve"> </w:t>
            </w:r>
            <w:r>
              <w:rPr>
                <w:rFonts w:ascii="Arial" w:hAnsi="Arial" w:cs="Arial"/>
                <w:b/>
                <w:sz w:val="24"/>
                <w:szCs w:val="24"/>
              </w:rPr>
              <w:t>3</w:t>
            </w:r>
            <w:r w:rsidRPr="00817704">
              <w:rPr>
                <w:rFonts w:ascii="Arial" w:hAnsi="Arial" w:cs="Arial"/>
                <w:b/>
                <w:sz w:val="24"/>
                <w:szCs w:val="24"/>
              </w:rPr>
              <w:t>.</w:t>
            </w:r>
            <w:r>
              <w:rPr>
                <w:rFonts w:ascii="Arial" w:hAnsi="Arial" w:cs="Arial"/>
                <w:b/>
                <w:sz w:val="24"/>
                <w:szCs w:val="24"/>
              </w:rPr>
              <w:t>4</w:t>
            </w:r>
          </w:p>
        </w:tc>
      </w:tr>
      <w:tr w:rsidRPr="00817704" w:rsidR="009D36B4" w:rsidTr="00B01B7E" w14:paraId="0A4787E1" w14:textId="77777777">
        <w:tc>
          <w:tcPr>
            <w:tcW w:w="4077" w:type="dxa"/>
            <w:vAlign w:val="center"/>
          </w:tcPr>
          <w:p w:rsidRPr="00817704" w:rsidR="009D36B4" w:rsidP="00F45764" w:rsidRDefault="009D36B4" w14:paraId="0A4787DF" w14:textId="77777777">
            <w:pPr>
              <w:keepNext/>
              <w:tabs>
                <w:tab w:val="left" w:pos="1665"/>
              </w:tabs>
              <w:spacing w:before="80" w:after="80"/>
              <w:rPr>
                <w:rFonts w:ascii="Arial" w:hAnsi="Arial" w:cs="Arial"/>
                <w:b/>
                <w:sz w:val="24"/>
                <w:szCs w:val="24"/>
              </w:rPr>
            </w:pPr>
            <w:r w:rsidRPr="00817704">
              <w:rPr>
                <w:rFonts w:ascii="Arial" w:hAnsi="Arial" w:cs="Arial"/>
                <w:b/>
                <w:sz w:val="24"/>
                <w:szCs w:val="24"/>
              </w:rPr>
              <w:t>Title</w:t>
            </w:r>
          </w:p>
        </w:tc>
        <w:tc>
          <w:tcPr>
            <w:tcW w:w="5776" w:type="dxa"/>
            <w:vAlign w:val="center"/>
          </w:tcPr>
          <w:p w:rsidRPr="00C95601" w:rsidR="009D36B4" w:rsidP="00F45764" w:rsidRDefault="00EE745C" w14:paraId="0A4787E0" w14:textId="77777777">
            <w:pPr>
              <w:pStyle w:val="BalloonText"/>
              <w:keepNext/>
              <w:tabs>
                <w:tab w:val="left" w:pos="2393"/>
                <w:tab w:val="left" w:pos="3686"/>
              </w:tabs>
              <w:rPr>
                <w:rFonts w:ascii="Arial" w:hAnsi="Arial" w:cs="Arial"/>
                <w:b/>
                <w:sz w:val="24"/>
                <w:szCs w:val="24"/>
              </w:rPr>
            </w:pPr>
            <w:r w:rsidRPr="00EE745C">
              <w:rPr>
                <w:rFonts w:ascii="Arial" w:hAnsi="Arial" w:cs="Arial"/>
                <w:sz w:val="24"/>
                <w:szCs w:val="24"/>
              </w:rPr>
              <w:t>Analyse the key beliefs of a religious tradition and a secular world view in relation to ultimate questions</w:t>
            </w:r>
            <w:r w:rsidRPr="00E7470C" w:rsidR="00C95601">
              <w:rPr>
                <w:rFonts w:ascii="Arial" w:hAnsi="Arial" w:cs="Arial"/>
                <w:sz w:val="24"/>
                <w:szCs w:val="24"/>
                <w:lang w:val="en-US"/>
              </w:rPr>
              <w:t>.</w:t>
            </w:r>
          </w:p>
        </w:tc>
      </w:tr>
      <w:tr w:rsidRPr="00817704" w:rsidR="009D36B4" w:rsidTr="00B01B7E" w14:paraId="0A4787E4" w14:textId="77777777">
        <w:tc>
          <w:tcPr>
            <w:tcW w:w="4077" w:type="dxa"/>
            <w:vAlign w:val="center"/>
          </w:tcPr>
          <w:p w:rsidRPr="00817704" w:rsidR="009D36B4" w:rsidP="00F45764" w:rsidRDefault="009D36B4" w14:paraId="0A4787E2" w14:textId="77777777">
            <w:pPr>
              <w:keepNext/>
              <w:tabs>
                <w:tab w:val="left" w:pos="1665"/>
              </w:tabs>
              <w:spacing w:before="80" w:after="80"/>
              <w:rPr>
                <w:rFonts w:ascii="Arial" w:hAnsi="Arial" w:cs="Arial"/>
                <w:b/>
                <w:sz w:val="24"/>
                <w:szCs w:val="24"/>
              </w:rPr>
            </w:pPr>
            <w:r w:rsidRPr="00817704">
              <w:rPr>
                <w:rFonts w:ascii="Arial" w:hAnsi="Arial" w:cs="Arial"/>
                <w:b/>
                <w:sz w:val="24"/>
                <w:szCs w:val="24"/>
              </w:rPr>
              <w:t>Number of Credits</w:t>
            </w:r>
          </w:p>
        </w:tc>
        <w:tc>
          <w:tcPr>
            <w:tcW w:w="5776" w:type="dxa"/>
            <w:vAlign w:val="center"/>
          </w:tcPr>
          <w:p w:rsidRPr="00817704" w:rsidR="009D36B4" w:rsidP="00F45764" w:rsidRDefault="009D36B4" w14:paraId="0A4787E3" w14:textId="77777777">
            <w:pPr>
              <w:keepNext/>
              <w:tabs>
                <w:tab w:val="left" w:pos="1665"/>
              </w:tabs>
              <w:spacing w:before="80" w:after="80"/>
              <w:rPr>
                <w:rFonts w:ascii="Arial" w:hAnsi="Arial" w:cs="Arial"/>
                <w:sz w:val="24"/>
                <w:szCs w:val="24"/>
              </w:rPr>
            </w:pPr>
            <w:r w:rsidRPr="00817704">
              <w:rPr>
                <w:rFonts w:ascii="Arial" w:hAnsi="Arial" w:cs="Arial"/>
                <w:sz w:val="24"/>
                <w:szCs w:val="24"/>
              </w:rPr>
              <w:t>6</w:t>
            </w:r>
          </w:p>
        </w:tc>
      </w:tr>
      <w:tr w:rsidRPr="00817704" w:rsidR="009D36B4" w:rsidTr="00B01B7E" w14:paraId="0A4787E7" w14:textId="77777777">
        <w:tc>
          <w:tcPr>
            <w:tcW w:w="4077" w:type="dxa"/>
            <w:vAlign w:val="center"/>
          </w:tcPr>
          <w:p w:rsidRPr="00817704" w:rsidR="009D36B4" w:rsidP="00F45764" w:rsidRDefault="009D36B4" w14:paraId="0A4787E5" w14:textId="77777777">
            <w:pPr>
              <w:keepNext/>
              <w:tabs>
                <w:tab w:val="left" w:pos="1665"/>
              </w:tabs>
              <w:spacing w:before="80" w:after="80"/>
              <w:rPr>
                <w:rFonts w:ascii="Arial" w:hAnsi="Arial" w:cs="Arial"/>
                <w:b/>
                <w:sz w:val="24"/>
                <w:szCs w:val="24"/>
              </w:rPr>
            </w:pPr>
            <w:r w:rsidRPr="00817704">
              <w:rPr>
                <w:rFonts w:ascii="Arial" w:hAnsi="Arial" w:cs="Arial"/>
                <w:b/>
                <w:sz w:val="24"/>
                <w:szCs w:val="24"/>
              </w:rPr>
              <w:t>Version</w:t>
            </w:r>
          </w:p>
        </w:tc>
        <w:tc>
          <w:tcPr>
            <w:tcW w:w="5776" w:type="dxa"/>
            <w:vAlign w:val="center"/>
          </w:tcPr>
          <w:p w:rsidRPr="00817704" w:rsidR="009D36B4" w:rsidP="00F45764" w:rsidRDefault="00C95601" w14:paraId="0A4787E6" w14:textId="77777777">
            <w:pPr>
              <w:keepNext/>
              <w:tabs>
                <w:tab w:val="left" w:pos="1665"/>
              </w:tabs>
              <w:spacing w:before="80" w:after="80"/>
              <w:rPr>
                <w:rFonts w:ascii="Arial" w:hAnsi="Arial" w:cs="Arial"/>
                <w:sz w:val="24"/>
                <w:szCs w:val="24"/>
              </w:rPr>
            </w:pPr>
            <w:r>
              <w:rPr>
                <w:rFonts w:ascii="Arial" w:hAnsi="Arial" w:cs="Arial"/>
                <w:sz w:val="24"/>
                <w:szCs w:val="24"/>
              </w:rPr>
              <w:t>2</w:t>
            </w:r>
          </w:p>
        </w:tc>
      </w:tr>
    </w:tbl>
    <w:p w:rsidR="009D36B4" w:rsidP="00F45764" w:rsidRDefault="009D36B4" w14:paraId="0A4787E8" w14:textId="77777777">
      <w:pPr>
        <w:keepNext/>
        <w:tabs>
          <w:tab w:val="left" w:pos="1665"/>
        </w:tabs>
        <w:rPr>
          <w:rFonts w:ascii="Arial" w:hAnsi="Arial" w:cs="Arial"/>
          <w:sz w:val="24"/>
          <w:szCs w:val="24"/>
        </w:rPr>
      </w:pPr>
    </w:p>
    <w:p w:rsidR="007B35E1" w:rsidP="00D53178" w:rsidRDefault="00311710" w14:paraId="0A4787E9" w14:textId="77777777">
      <w:pPr>
        <w:tabs>
          <w:tab w:val="left" w:pos="1665"/>
        </w:tabs>
        <w:rPr>
          <w:rFonts w:ascii="Arial" w:hAnsi="Arial" w:cs="Arial"/>
          <w:sz w:val="24"/>
          <w:szCs w:val="24"/>
        </w:rPr>
      </w:pPr>
      <w:r>
        <w:rPr>
          <w:rFonts w:ascii="Arial" w:hAnsi="Arial" w:cs="Arial"/>
          <w:sz w:val="24"/>
          <w:szCs w:val="24"/>
        </w:rPr>
        <w:t>Students should be guided towards the choice of secular world view, religious tradition, and ultimate question</w:t>
      </w:r>
      <w:r w:rsidR="00FC6BE0">
        <w:rPr>
          <w:rFonts w:ascii="Arial" w:hAnsi="Arial" w:cs="Arial"/>
          <w:sz w:val="24"/>
          <w:szCs w:val="24"/>
        </w:rPr>
        <w:t>s</w:t>
      </w:r>
      <w:r>
        <w:rPr>
          <w:rFonts w:ascii="Arial" w:hAnsi="Arial" w:cs="Arial"/>
          <w:sz w:val="24"/>
          <w:szCs w:val="24"/>
        </w:rPr>
        <w:t xml:space="preserve"> to be used for the assessment activity through negotiation with the teacher or supervisor.  </w:t>
      </w:r>
    </w:p>
    <w:sectPr w:rsidR="007B35E1" w:rsidSect="00196D8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orient="portrait"/>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7B44" w:rsidRDefault="00567B44" w14:paraId="0A4787EE" w14:textId="77777777">
      <w:r>
        <w:separator/>
      </w:r>
    </w:p>
  </w:endnote>
  <w:endnote w:type="continuationSeparator" w:id="0">
    <w:p w:rsidR="00567B44" w:rsidRDefault="00567B44" w14:paraId="0A4787E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D06" w:rsidP="006952BA" w:rsidRDefault="00006FCC" w14:paraId="0A4787F0" w14:textId="77777777">
    <w:pPr>
      <w:pStyle w:val="Footer"/>
      <w:framePr w:wrap="around" w:hAnchor="margin" w:vAnchor="text" w:xAlign="right" w:y="1"/>
      <w:rPr>
        <w:rStyle w:val="PageNumber"/>
      </w:rPr>
    </w:pPr>
    <w:r>
      <w:rPr>
        <w:rStyle w:val="PageNumber"/>
      </w:rPr>
      <w:fldChar w:fldCharType="begin"/>
    </w:r>
    <w:r w:rsidR="00CC3D06">
      <w:rPr>
        <w:rStyle w:val="PageNumber"/>
      </w:rPr>
      <w:instrText xml:space="preserve">PAGE  </w:instrText>
    </w:r>
    <w:r>
      <w:rPr>
        <w:rStyle w:val="PageNumber"/>
      </w:rPr>
      <w:fldChar w:fldCharType="end"/>
    </w:r>
  </w:p>
  <w:p w:rsidR="00CC3D06" w:rsidP="00B142C7" w:rsidRDefault="00CC3D06" w14:paraId="0A4787F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45764" w:rsidR="00F45764" w:rsidP="00F45764" w:rsidRDefault="00F45764" w14:paraId="0A4787F2" w14:textId="197C91D8">
    <w:pPr>
      <w:pStyle w:val="Footer"/>
      <w:tabs>
        <w:tab w:val="clear" w:pos="4153"/>
        <w:tab w:val="clear" w:pos="8306"/>
        <w:tab w:val="right" w:pos="9639"/>
      </w:tabs>
    </w:pPr>
    <w:r w:rsidRPr="00F45764">
      <w:t>January 20</w:t>
    </w:r>
    <w:r w:rsidR="00082669">
      <w:t>2</w:t>
    </w:r>
    <w:r w:rsidR="00D0603B">
      <w:t>6</w:t>
    </w:r>
    <w:r w:rsidRPr="00F45764">
      <w:tab/>
    </w:r>
    <w:r w:rsidRPr="00F45764">
      <w:t xml:space="preserve">Page </w:t>
    </w:r>
    <w:r w:rsidR="00D53AB0">
      <w:fldChar w:fldCharType="begin"/>
    </w:r>
    <w:r w:rsidR="00D53AB0">
      <w:instrText xml:space="preserve"> PAGE  \* Arabic  \* MERGEFORMAT </w:instrText>
    </w:r>
    <w:r w:rsidR="00D53AB0">
      <w:fldChar w:fldCharType="separate"/>
    </w:r>
    <w:r w:rsidR="00C35896">
      <w:rPr>
        <w:noProof/>
      </w:rPr>
      <w:t>3</w:t>
    </w:r>
    <w:r w:rsidR="00D53AB0">
      <w:rPr>
        <w:noProof/>
      </w:rPr>
      <w:fldChar w:fldCharType="end"/>
    </w:r>
    <w:r w:rsidRPr="00F45764">
      <w:t xml:space="preserve"> of </w:t>
    </w:r>
    <w:r>
      <w:fldChar w:fldCharType="begin"/>
    </w:r>
    <w:r>
      <w:instrText> NUMPAGES  \* Arabic  \* MERGEFORMAT </w:instrText>
    </w:r>
    <w:r>
      <w:fldChar w:fldCharType="separate"/>
    </w:r>
    <w:r w:rsidR="00C3589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8B3" w:rsidRDefault="00E608B3" w14:paraId="4CFEB1C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7B44" w:rsidRDefault="00567B44" w14:paraId="0A4787EC" w14:textId="77777777">
      <w:r>
        <w:separator/>
      </w:r>
    </w:p>
  </w:footnote>
  <w:footnote w:type="continuationSeparator" w:id="0">
    <w:p w:rsidR="00567B44" w:rsidRDefault="00567B44" w14:paraId="0A4787E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8B3" w:rsidRDefault="00E608B3" w14:paraId="6F78307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8B3" w:rsidRDefault="00E608B3" w14:paraId="476FB6B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8B3" w:rsidRDefault="00E608B3" w14:paraId="419A1F3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D775249"/>
    <w:multiLevelType w:val="multilevel"/>
    <w:tmpl w:val="27EC0E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4076526"/>
    <w:multiLevelType w:val="hybridMultilevel"/>
    <w:tmpl w:val="4A947B9A"/>
    <w:lvl w:ilvl="0" w:tplc="14090001">
      <w:start w:val="1"/>
      <w:numFmt w:val="bullet"/>
      <w:lvlText w:val=""/>
      <w:lvlJc w:val="left"/>
      <w:pPr>
        <w:ind w:left="720" w:hanging="360"/>
      </w:pPr>
      <w:rPr>
        <w:rFonts w:hint="default" w:ascii="Symbol" w:hAnsi="Symbol"/>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4" w15:restartNumberingAfterBreak="0">
    <w:nsid w:val="37377E03"/>
    <w:multiLevelType w:val="multilevel"/>
    <w:tmpl w:val="F82A19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82D5D76"/>
    <w:multiLevelType w:val="multilevel"/>
    <w:tmpl w:val="62D266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779A2F6F"/>
    <w:multiLevelType w:val="hybridMultilevel"/>
    <w:tmpl w:val="C308907E"/>
    <w:lvl w:ilvl="0" w:tplc="14090001">
      <w:start w:val="1"/>
      <w:numFmt w:val="bullet"/>
      <w:lvlText w:val=""/>
      <w:lvlJc w:val="left"/>
      <w:pPr>
        <w:ind w:left="1080" w:hanging="360"/>
      </w:pPr>
      <w:rPr>
        <w:rFonts w:hint="default" w:ascii="Symbol" w:hAnsi="Symbol"/>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num w:numId="1" w16cid:durableId="1863325109">
    <w:abstractNumId w:val="1"/>
  </w:num>
  <w:num w:numId="2" w16cid:durableId="104752894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4398056">
    <w:abstractNumId w:val="2"/>
  </w:num>
  <w:num w:numId="4" w16cid:durableId="176962744">
    <w:abstractNumId w:val="4"/>
  </w:num>
  <w:num w:numId="5" w16cid:durableId="1620453533">
    <w:abstractNumId w:val="5"/>
  </w:num>
  <w:num w:numId="6" w16cid:durableId="56590023">
    <w:abstractNumId w:val="6"/>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110"/>
  <w:removePersonalInformation/>
  <w:removeDateAndTime/>
  <w:displayBackgroundShape/>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536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7B6914"/>
    <w:rsid w:val="00006FCC"/>
    <w:rsid w:val="0000737C"/>
    <w:rsid w:val="00014386"/>
    <w:rsid w:val="00041A0F"/>
    <w:rsid w:val="000769DE"/>
    <w:rsid w:val="00082669"/>
    <w:rsid w:val="000920EF"/>
    <w:rsid w:val="00092E4A"/>
    <w:rsid w:val="00094834"/>
    <w:rsid w:val="000A1CB9"/>
    <w:rsid w:val="000B529A"/>
    <w:rsid w:val="000B6FF3"/>
    <w:rsid w:val="000C20AD"/>
    <w:rsid w:val="000E705E"/>
    <w:rsid w:val="000F4C39"/>
    <w:rsid w:val="0010592D"/>
    <w:rsid w:val="001078AC"/>
    <w:rsid w:val="001122F9"/>
    <w:rsid w:val="00123B89"/>
    <w:rsid w:val="001256A8"/>
    <w:rsid w:val="001265D6"/>
    <w:rsid w:val="00142E30"/>
    <w:rsid w:val="00186792"/>
    <w:rsid w:val="00196D83"/>
    <w:rsid w:val="001B0A25"/>
    <w:rsid w:val="001C2E8B"/>
    <w:rsid w:val="001D0A89"/>
    <w:rsid w:val="001D7BC5"/>
    <w:rsid w:val="001E70A0"/>
    <w:rsid w:val="001F3E49"/>
    <w:rsid w:val="001F4747"/>
    <w:rsid w:val="00213E71"/>
    <w:rsid w:val="002320F2"/>
    <w:rsid w:val="00233BEE"/>
    <w:rsid w:val="00237910"/>
    <w:rsid w:val="00244533"/>
    <w:rsid w:val="002563CA"/>
    <w:rsid w:val="002565E0"/>
    <w:rsid w:val="00257D8A"/>
    <w:rsid w:val="00263D9C"/>
    <w:rsid w:val="00265D5E"/>
    <w:rsid w:val="0026622D"/>
    <w:rsid w:val="00267A99"/>
    <w:rsid w:val="0027002D"/>
    <w:rsid w:val="00280295"/>
    <w:rsid w:val="0028231C"/>
    <w:rsid w:val="002C2EB5"/>
    <w:rsid w:val="002C52A7"/>
    <w:rsid w:val="002D681E"/>
    <w:rsid w:val="002E3DDE"/>
    <w:rsid w:val="002E59A6"/>
    <w:rsid w:val="00305F80"/>
    <w:rsid w:val="00310069"/>
    <w:rsid w:val="00311710"/>
    <w:rsid w:val="00314E50"/>
    <w:rsid w:val="003304EE"/>
    <w:rsid w:val="00337C7F"/>
    <w:rsid w:val="00363FEA"/>
    <w:rsid w:val="00367C76"/>
    <w:rsid w:val="00387507"/>
    <w:rsid w:val="003B13AB"/>
    <w:rsid w:val="003F1C96"/>
    <w:rsid w:val="003F3D27"/>
    <w:rsid w:val="00400DB4"/>
    <w:rsid w:val="00412A90"/>
    <w:rsid w:val="00417EA4"/>
    <w:rsid w:val="004260C6"/>
    <w:rsid w:val="00436454"/>
    <w:rsid w:val="0044382F"/>
    <w:rsid w:val="00444106"/>
    <w:rsid w:val="00451765"/>
    <w:rsid w:val="004700AF"/>
    <w:rsid w:val="00485306"/>
    <w:rsid w:val="004A1E44"/>
    <w:rsid w:val="004A4D7E"/>
    <w:rsid w:val="004B021A"/>
    <w:rsid w:val="004B1428"/>
    <w:rsid w:val="004B3CF6"/>
    <w:rsid w:val="004C018E"/>
    <w:rsid w:val="004C47AF"/>
    <w:rsid w:val="004C7BFB"/>
    <w:rsid w:val="004C7F06"/>
    <w:rsid w:val="004D0C3E"/>
    <w:rsid w:val="004E1961"/>
    <w:rsid w:val="004F074B"/>
    <w:rsid w:val="00502120"/>
    <w:rsid w:val="005147D6"/>
    <w:rsid w:val="00515AB6"/>
    <w:rsid w:val="005209A5"/>
    <w:rsid w:val="0052591C"/>
    <w:rsid w:val="005271DE"/>
    <w:rsid w:val="00532A03"/>
    <w:rsid w:val="0053732B"/>
    <w:rsid w:val="00544FCE"/>
    <w:rsid w:val="00551149"/>
    <w:rsid w:val="00557512"/>
    <w:rsid w:val="00567B44"/>
    <w:rsid w:val="00573EE7"/>
    <w:rsid w:val="00577325"/>
    <w:rsid w:val="00580E30"/>
    <w:rsid w:val="00590FD1"/>
    <w:rsid w:val="005B1BDE"/>
    <w:rsid w:val="005C76E2"/>
    <w:rsid w:val="005D0334"/>
    <w:rsid w:val="005D4352"/>
    <w:rsid w:val="005D72DA"/>
    <w:rsid w:val="005E0608"/>
    <w:rsid w:val="005E5B31"/>
    <w:rsid w:val="005F657F"/>
    <w:rsid w:val="0060315C"/>
    <w:rsid w:val="00613C78"/>
    <w:rsid w:val="006524DC"/>
    <w:rsid w:val="0068189E"/>
    <w:rsid w:val="00690531"/>
    <w:rsid w:val="006952BA"/>
    <w:rsid w:val="0069754B"/>
    <w:rsid w:val="006A48BB"/>
    <w:rsid w:val="006B6BF6"/>
    <w:rsid w:val="006C1D78"/>
    <w:rsid w:val="006C2947"/>
    <w:rsid w:val="006C3C53"/>
    <w:rsid w:val="006C47B3"/>
    <w:rsid w:val="006C7E4F"/>
    <w:rsid w:val="006D0F65"/>
    <w:rsid w:val="006F77AD"/>
    <w:rsid w:val="00705DAF"/>
    <w:rsid w:val="007318C7"/>
    <w:rsid w:val="00734884"/>
    <w:rsid w:val="0074193F"/>
    <w:rsid w:val="00743903"/>
    <w:rsid w:val="0074550F"/>
    <w:rsid w:val="00756629"/>
    <w:rsid w:val="00767005"/>
    <w:rsid w:val="0076744E"/>
    <w:rsid w:val="00781CA2"/>
    <w:rsid w:val="00781CC7"/>
    <w:rsid w:val="007875AC"/>
    <w:rsid w:val="00791484"/>
    <w:rsid w:val="00797BD5"/>
    <w:rsid w:val="007B35E1"/>
    <w:rsid w:val="007B6914"/>
    <w:rsid w:val="007D7A9A"/>
    <w:rsid w:val="007E40B8"/>
    <w:rsid w:val="007E7463"/>
    <w:rsid w:val="008110B2"/>
    <w:rsid w:val="00817704"/>
    <w:rsid w:val="00827979"/>
    <w:rsid w:val="00841BB9"/>
    <w:rsid w:val="008710FD"/>
    <w:rsid w:val="00871B40"/>
    <w:rsid w:val="00875352"/>
    <w:rsid w:val="008942AF"/>
    <w:rsid w:val="008A366F"/>
    <w:rsid w:val="008A6016"/>
    <w:rsid w:val="008B1C23"/>
    <w:rsid w:val="008B5644"/>
    <w:rsid w:val="008D084C"/>
    <w:rsid w:val="008F082D"/>
    <w:rsid w:val="009217CA"/>
    <w:rsid w:val="00952378"/>
    <w:rsid w:val="009524B0"/>
    <w:rsid w:val="00952DCA"/>
    <w:rsid w:val="00954641"/>
    <w:rsid w:val="00971975"/>
    <w:rsid w:val="009830C6"/>
    <w:rsid w:val="009B1A03"/>
    <w:rsid w:val="009B4AF1"/>
    <w:rsid w:val="009D36B4"/>
    <w:rsid w:val="009F2EE3"/>
    <w:rsid w:val="00A27CC8"/>
    <w:rsid w:val="00A63954"/>
    <w:rsid w:val="00A84BD7"/>
    <w:rsid w:val="00A94605"/>
    <w:rsid w:val="00A95FE5"/>
    <w:rsid w:val="00A9607B"/>
    <w:rsid w:val="00AA09C0"/>
    <w:rsid w:val="00AA220E"/>
    <w:rsid w:val="00AA264A"/>
    <w:rsid w:val="00AA6A85"/>
    <w:rsid w:val="00AB3EBC"/>
    <w:rsid w:val="00AB6C3A"/>
    <w:rsid w:val="00AC51B7"/>
    <w:rsid w:val="00AC722F"/>
    <w:rsid w:val="00AF6EA5"/>
    <w:rsid w:val="00B0080E"/>
    <w:rsid w:val="00B01B7E"/>
    <w:rsid w:val="00B077D7"/>
    <w:rsid w:val="00B12B4D"/>
    <w:rsid w:val="00B142C7"/>
    <w:rsid w:val="00B46B2B"/>
    <w:rsid w:val="00B529B5"/>
    <w:rsid w:val="00B6086B"/>
    <w:rsid w:val="00B71DB4"/>
    <w:rsid w:val="00B91C43"/>
    <w:rsid w:val="00B933C5"/>
    <w:rsid w:val="00BB6D06"/>
    <w:rsid w:val="00BD4C08"/>
    <w:rsid w:val="00BE5B66"/>
    <w:rsid w:val="00BF514A"/>
    <w:rsid w:val="00BF7EA9"/>
    <w:rsid w:val="00C06357"/>
    <w:rsid w:val="00C35896"/>
    <w:rsid w:val="00C67559"/>
    <w:rsid w:val="00C71A93"/>
    <w:rsid w:val="00C72011"/>
    <w:rsid w:val="00C80A45"/>
    <w:rsid w:val="00C836B7"/>
    <w:rsid w:val="00C95601"/>
    <w:rsid w:val="00CC3D06"/>
    <w:rsid w:val="00CC683D"/>
    <w:rsid w:val="00CE3A9C"/>
    <w:rsid w:val="00CF42EE"/>
    <w:rsid w:val="00D0603B"/>
    <w:rsid w:val="00D156C2"/>
    <w:rsid w:val="00D27A4F"/>
    <w:rsid w:val="00D53178"/>
    <w:rsid w:val="00D539A7"/>
    <w:rsid w:val="00D53AB0"/>
    <w:rsid w:val="00D93D38"/>
    <w:rsid w:val="00DA2388"/>
    <w:rsid w:val="00DC7C8A"/>
    <w:rsid w:val="00DD6FE9"/>
    <w:rsid w:val="00DE48C1"/>
    <w:rsid w:val="00DE633A"/>
    <w:rsid w:val="00E128D9"/>
    <w:rsid w:val="00E145A3"/>
    <w:rsid w:val="00E14EAA"/>
    <w:rsid w:val="00E608B3"/>
    <w:rsid w:val="00E70F12"/>
    <w:rsid w:val="00E83418"/>
    <w:rsid w:val="00E92700"/>
    <w:rsid w:val="00EA5BB8"/>
    <w:rsid w:val="00EA61F5"/>
    <w:rsid w:val="00ED25D6"/>
    <w:rsid w:val="00ED66C4"/>
    <w:rsid w:val="00EE745C"/>
    <w:rsid w:val="00F02EE6"/>
    <w:rsid w:val="00F0397F"/>
    <w:rsid w:val="00F15C95"/>
    <w:rsid w:val="00F1698D"/>
    <w:rsid w:val="00F20A65"/>
    <w:rsid w:val="00F3562E"/>
    <w:rsid w:val="00F36464"/>
    <w:rsid w:val="00F412A6"/>
    <w:rsid w:val="00F45764"/>
    <w:rsid w:val="00F60882"/>
    <w:rsid w:val="00F61CA1"/>
    <w:rsid w:val="00F82A07"/>
    <w:rsid w:val="00F9146A"/>
    <w:rsid w:val="00F9437B"/>
    <w:rsid w:val="00F948FB"/>
    <w:rsid w:val="00FA0197"/>
    <w:rsid w:val="00FB69B4"/>
    <w:rsid w:val="00FB775F"/>
    <w:rsid w:val="00FC3233"/>
    <w:rsid w:val="00FC6BE0"/>
    <w:rsid w:val="00FF346A"/>
    <w:rsid w:val="00FF7A13"/>
    <w:rsid w:val="56E64FD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0A478771"/>
  <w15:docId w15:val="{63354098-A45E-4A07-8A67-F7727F658A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06FCC"/>
    <w:pPr>
      <w:suppressAutoHyphens/>
    </w:pPr>
    <w:rPr>
      <w:lang w:val="en-GB" w:eastAsia="ar-SA"/>
    </w:rPr>
  </w:style>
  <w:style w:type="paragraph" w:styleId="Heading1">
    <w:name w:val="heading 1"/>
    <w:basedOn w:val="Normal"/>
    <w:next w:val="Normal"/>
    <w:qFormat/>
    <w:rsid w:val="00006FCC"/>
    <w:pPr>
      <w:keepNext/>
      <w:numPr>
        <w:numId w:val="1"/>
      </w:numPr>
      <w:outlineLvl w:val="0"/>
    </w:pPr>
    <w:rPr>
      <w:b/>
      <w:sz w:val="28"/>
    </w:rPr>
  </w:style>
  <w:style w:type="paragraph" w:styleId="Heading2">
    <w:name w:val="heading 2"/>
    <w:basedOn w:val="Normal"/>
    <w:next w:val="Normal"/>
    <w:qFormat/>
    <w:rsid w:val="00006FCC"/>
    <w:pPr>
      <w:keepNext/>
      <w:numPr>
        <w:ilvl w:val="1"/>
        <w:numId w:val="1"/>
      </w:numPr>
      <w:outlineLvl w:val="1"/>
    </w:pPr>
    <w:rPr>
      <w:rFonts w:ascii="Arial" w:hAnsi="Arial"/>
      <w:b/>
      <w:sz w:val="24"/>
    </w:rPr>
  </w:style>
  <w:style w:type="paragraph" w:styleId="Heading3">
    <w:name w:val="heading 3"/>
    <w:basedOn w:val="Normal"/>
    <w:next w:val="Normal"/>
    <w:qFormat/>
    <w:rsid w:val="00006FCC"/>
    <w:pPr>
      <w:keepNext/>
      <w:numPr>
        <w:ilvl w:val="2"/>
        <w:numId w:val="1"/>
      </w:numPr>
      <w:outlineLvl w:val="2"/>
    </w:pPr>
    <w:rPr>
      <w:b/>
      <w:sz w:val="32"/>
    </w:rPr>
  </w:style>
  <w:style w:type="paragraph" w:styleId="Heading4">
    <w:name w:val="heading 4"/>
    <w:basedOn w:val="Normal"/>
    <w:next w:val="Normal"/>
    <w:qFormat/>
    <w:rsid w:val="00006FCC"/>
    <w:pPr>
      <w:keepNext/>
      <w:numPr>
        <w:ilvl w:val="3"/>
        <w:numId w:val="1"/>
      </w:numPr>
      <w:jc w:val="center"/>
      <w:outlineLvl w:val="3"/>
    </w:pPr>
    <w:rPr>
      <w:rFonts w:ascii="Trebuchet MS" w:hAnsi="Trebuchet MS"/>
      <w:b/>
      <w:sz w:val="22"/>
    </w:rPr>
  </w:style>
  <w:style w:type="paragraph" w:styleId="Heading5">
    <w:name w:val="heading 5"/>
    <w:basedOn w:val="Normal"/>
    <w:next w:val="Normal"/>
    <w:qFormat/>
    <w:rsid w:val="00006FCC"/>
    <w:pPr>
      <w:keepNext/>
      <w:numPr>
        <w:ilvl w:val="4"/>
        <w:numId w:val="1"/>
      </w:numPr>
      <w:jc w:val="center"/>
      <w:outlineLvl w:val="4"/>
    </w:pPr>
    <w:rPr>
      <w:b/>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rsid w:val="00006FCC"/>
    <w:rPr>
      <w:color w:val="auto"/>
    </w:rPr>
  </w:style>
  <w:style w:type="character" w:styleId="WW8Num2z0" w:customStyle="1">
    <w:name w:val="WW8Num2z0"/>
    <w:rsid w:val="00006FCC"/>
    <w:rPr>
      <w:rFonts w:ascii="Wingdings" w:hAnsi="Wingdings" w:cs="StarSymbol"/>
      <w:sz w:val="18"/>
      <w:szCs w:val="18"/>
    </w:rPr>
  </w:style>
  <w:style w:type="character" w:styleId="WW8Num2z1" w:customStyle="1">
    <w:name w:val="WW8Num2z1"/>
    <w:rsid w:val="00006FCC"/>
    <w:rPr>
      <w:rFonts w:ascii="Wingdings 2" w:hAnsi="Wingdings 2" w:cs="StarSymbol"/>
      <w:sz w:val="18"/>
      <w:szCs w:val="18"/>
    </w:rPr>
  </w:style>
  <w:style w:type="character" w:styleId="WW8Num2z2" w:customStyle="1">
    <w:name w:val="WW8Num2z2"/>
    <w:rsid w:val="00006FCC"/>
    <w:rPr>
      <w:rFonts w:ascii="StarSymbol" w:hAnsi="StarSymbol" w:cs="StarSymbol"/>
      <w:sz w:val="18"/>
      <w:szCs w:val="18"/>
    </w:rPr>
  </w:style>
  <w:style w:type="character" w:styleId="WW8Num3z0" w:customStyle="1">
    <w:name w:val="WW8Num3z0"/>
    <w:rsid w:val="00006FCC"/>
    <w:rPr>
      <w:rFonts w:ascii="Wingdings" w:hAnsi="Wingdings" w:cs="StarSymbol"/>
      <w:sz w:val="18"/>
      <w:szCs w:val="18"/>
    </w:rPr>
  </w:style>
  <w:style w:type="character" w:styleId="WW8Num3z1" w:customStyle="1">
    <w:name w:val="WW8Num3z1"/>
    <w:rsid w:val="00006FCC"/>
    <w:rPr>
      <w:rFonts w:ascii="Wingdings 2" w:hAnsi="Wingdings 2" w:cs="StarSymbol"/>
      <w:sz w:val="18"/>
      <w:szCs w:val="18"/>
    </w:rPr>
  </w:style>
  <w:style w:type="character" w:styleId="WW8Num3z2" w:customStyle="1">
    <w:name w:val="WW8Num3z2"/>
    <w:rsid w:val="00006FCC"/>
    <w:rPr>
      <w:rFonts w:ascii="StarSymbol" w:hAnsi="StarSymbol" w:cs="StarSymbol"/>
      <w:sz w:val="18"/>
      <w:szCs w:val="18"/>
    </w:rPr>
  </w:style>
  <w:style w:type="character" w:styleId="Absatz-Standardschriftart" w:customStyle="1">
    <w:name w:val="Absatz-Standardschriftart"/>
    <w:rsid w:val="00006FCC"/>
  </w:style>
  <w:style w:type="character" w:styleId="WW8Num4z0" w:customStyle="1">
    <w:name w:val="WW8Num4z0"/>
    <w:rsid w:val="00006FCC"/>
    <w:rPr>
      <w:rFonts w:ascii="Symbol" w:hAnsi="Symbol"/>
    </w:rPr>
  </w:style>
  <w:style w:type="character" w:styleId="WW8Num6z0" w:customStyle="1">
    <w:name w:val="WW8Num6z0"/>
    <w:rsid w:val="00006FCC"/>
    <w:rPr>
      <w:rFonts w:ascii="Symbol" w:hAnsi="Symbol" w:eastAsia="Times New Roman" w:cs="Times New Roman"/>
    </w:rPr>
  </w:style>
  <w:style w:type="character" w:styleId="WW8Num6z1" w:customStyle="1">
    <w:name w:val="WW8Num6z1"/>
    <w:rsid w:val="00006FCC"/>
    <w:rPr>
      <w:rFonts w:ascii="Courier New" w:hAnsi="Courier New" w:cs="Courier New"/>
    </w:rPr>
  </w:style>
  <w:style w:type="character" w:styleId="WW8Num6z2" w:customStyle="1">
    <w:name w:val="WW8Num6z2"/>
    <w:rsid w:val="00006FCC"/>
    <w:rPr>
      <w:rFonts w:ascii="Wingdings" w:hAnsi="Wingdings"/>
    </w:rPr>
  </w:style>
  <w:style w:type="character" w:styleId="WW8Num6z3" w:customStyle="1">
    <w:name w:val="WW8Num6z3"/>
    <w:rsid w:val="00006FCC"/>
    <w:rPr>
      <w:rFonts w:ascii="Symbol" w:hAnsi="Symbol"/>
    </w:rPr>
  </w:style>
  <w:style w:type="character" w:styleId="WW8Num7z0" w:customStyle="1">
    <w:name w:val="WW8Num7z0"/>
    <w:rsid w:val="00006FCC"/>
    <w:rPr>
      <w:rFonts w:ascii="Symbol" w:hAnsi="Symbol" w:eastAsia="Times New Roman" w:cs="Times New Roman"/>
    </w:rPr>
  </w:style>
  <w:style w:type="character" w:styleId="WW8Num7z1" w:customStyle="1">
    <w:name w:val="WW8Num7z1"/>
    <w:rsid w:val="00006FCC"/>
    <w:rPr>
      <w:rFonts w:ascii="Courier New" w:hAnsi="Courier New" w:cs="Courier New"/>
    </w:rPr>
  </w:style>
  <w:style w:type="character" w:styleId="WW8Num7z2" w:customStyle="1">
    <w:name w:val="WW8Num7z2"/>
    <w:rsid w:val="00006FCC"/>
    <w:rPr>
      <w:rFonts w:ascii="Wingdings" w:hAnsi="Wingdings"/>
    </w:rPr>
  </w:style>
  <w:style w:type="character" w:styleId="WW8Num7z3" w:customStyle="1">
    <w:name w:val="WW8Num7z3"/>
    <w:rsid w:val="00006FCC"/>
    <w:rPr>
      <w:rFonts w:ascii="Symbol" w:hAnsi="Symbol"/>
    </w:rPr>
  </w:style>
  <w:style w:type="character" w:styleId="Hyperlink">
    <w:name w:val="Hyperlink"/>
    <w:rsid w:val="00006FCC"/>
    <w:rPr>
      <w:color w:val="0000FF"/>
      <w:u w:val="single"/>
    </w:rPr>
  </w:style>
  <w:style w:type="character" w:styleId="FollowedHyperlink">
    <w:name w:val="FollowedHyperlink"/>
    <w:rsid w:val="00006FCC"/>
    <w:rPr>
      <w:color w:val="800080"/>
      <w:u w:val="single"/>
    </w:rPr>
  </w:style>
  <w:style w:type="character" w:styleId="CommentReference">
    <w:name w:val="annotation reference"/>
    <w:rsid w:val="00006FCC"/>
    <w:rPr>
      <w:sz w:val="16"/>
    </w:rPr>
  </w:style>
  <w:style w:type="character" w:styleId="PageNumber">
    <w:name w:val="page number"/>
    <w:basedOn w:val="DefaultParagraphFont"/>
    <w:rsid w:val="00006FCC"/>
  </w:style>
  <w:style w:type="character" w:styleId="Bullets" w:customStyle="1">
    <w:name w:val="Bullets"/>
    <w:rsid w:val="00006FCC"/>
    <w:rPr>
      <w:rFonts w:ascii="StarSymbol" w:hAnsi="StarSymbol" w:eastAsia="StarSymbol" w:cs="StarSymbol"/>
      <w:sz w:val="18"/>
      <w:szCs w:val="18"/>
    </w:rPr>
  </w:style>
  <w:style w:type="paragraph" w:styleId="Heading" w:customStyle="1">
    <w:name w:val="Heading"/>
    <w:basedOn w:val="Normal"/>
    <w:next w:val="BodyText"/>
    <w:rsid w:val="00006FCC"/>
    <w:pPr>
      <w:keepNext/>
      <w:spacing w:before="240" w:after="120"/>
    </w:pPr>
    <w:rPr>
      <w:rFonts w:ascii="Arial" w:hAnsi="Arial" w:eastAsia="Lucida Sans Unicode" w:cs="Tahoma"/>
      <w:sz w:val="28"/>
      <w:szCs w:val="28"/>
    </w:rPr>
  </w:style>
  <w:style w:type="paragraph" w:styleId="BodyText">
    <w:name w:val="Body Text"/>
    <w:basedOn w:val="Normal"/>
    <w:rsid w:val="00006FCC"/>
    <w:pPr>
      <w:spacing w:after="120"/>
    </w:pPr>
  </w:style>
  <w:style w:type="paragraph" w:styleId="List">
    <w:name w:val="List"/>
    <w:basedOn w:val="BodyText"/>
    <w:rsid w:val="00006FCC"/>
    <w:rPr>
      <w:rFonts w:cs="Tahoma"/>
    </w:rPr>
  </w:style>
  <w:style w:type="paragraph" w:styleId="Caption">
    <w:name w:val="caption"/>
    <w:basedOn w:val="Normal"/>
    <w:qFormat/>
    <w:rsid w:val="00006FCC"/>
    <w:pPr>
      <w:suppressLineNumbers/>
      <w:spacing w:before="120" w:after="120"/>
    </w:pPr>
    <w:rPr>
      <w:rFonts w:cs="Tahoma"/>
      <w:i/>
      <w:iCs/>
      <w:sz w:val="24"/>
      <w:szCs w:val="24"/>
    </w:rPr>
  </w:style>
  <w:style w:type="paragraph" w:styleId="Index" w:customStyle="1">
    <w:name w:val="Index"/>
    <w:basedOn w:val="Normal"/>
    <w:rsid w:val="00006FCC"/>
    <w:pPr>
      <w:suppressLineNumbers/>
    </w:pPr>
    <w:rPr>
      <w:rFonts w:cs="Tahoma"/>
    </w:rPr>
  </w:style>
  <w:style w:type="paragraph" w:styleId="Footer">
    <w:name w:val="footer"/>
    <w:basedOn w:val="Normal"/>
    <w:rsid w:val="00006FCC"/>
    <w:pPr>
      <w:tabs>
        <w:tab w:val="center" w:pos="4153"/>
        <w:tab w:val="right" w:pos="8306"/>
      </w:tabs>
    </w:pPr>
    <w:rPr>
      <w:rFonts w:ascii="Arial" w:hAnsi="Arial"/>
    </w:rPr>
  </w:style>
  <w:style w:type="paragraph" w:styleId="Title">
    <w:name w:val="Title"/>
    <w:basedOn w:val="Normal"/>
    <w:next w:val="Subtitle"/>
    <w:qFormat/>
    <w:rsid w:val="00006FCC"/>
    <w:pPr>
      <w:jc w:val="center"/>
    </w:pPr>
    <w:rPr>
      <w:rFonts w:ascii="BrushScript-Normal-Italic" w:hAnsi="BrushScript-Normal-Italic"/>
      <w:sz w:val="56"/>
    </w:rPr>
  </w:style>
  <w:style w:type="paragraph" w:styleId="Subtitle">
    <w:name w:val="Subtitle"/>
    <w:basedOn w:val="Heading"/>
    <w:next w:val="BodyText"/>
    <w:qFormat/>
    <w:rsid w:val="00006FCC"/>
    <w:pPr>
      <w:jc w:val="center"/>
    </w:pPr>
    <w:rPr>
      <w:i/>
      <w:iCs/>
    </w:rPr>
  </w:style>
  <w:style w:type="paragraph" w:styleId="Header">
    <w:name w:val="header"/>
    <w:basedOn w:val="Normal"/>
    <w:rsid w:val="00006FCC"/>
    <w:pPr>
      <w:tabs>
        <w:tab w:val="center" w:pos="4153"/>
        <w:tab w:val="right" w:pos="8306"/>
      </w:tabs>
    </w:pPr>
  </w:style>
  <w:style w:type="paragraph" w:styleId="CommentText">
    <w:name w:val="annotation text"/>
    <w:basedOn w:val="Normal"/>
    <w:link w:val="CommentTextChar"/>
    <w:rsid w:val="00006FCC"/>
  </w:style>
  <w:style w:type="paragraph" w:styleId="DocumentMap">
    <w:name w:val="Document Map"/>
    <w:basedOn w:val="Normal"/>
    <w:rsid w:val="00006FCC"/>
    <w:pPr>
      <w:shd w:val="clear" w:color="auto" w:fill="000080"/>
    </w:pPr>
    <w:rPr>
      <w:rFonts w:ascii="Tahoma" w:hAnsi="Tahoma"/>
    </w:rPr>
  </w:style>
  <w:style w:type="paragraph" w:styleId="TableContents" w:customStyle="1">
    <w:name w:val="Table Contents"/>
    <w:basedOn w:val="Normal"/>
    <w:rsid w:val="00006FCC"/>
    <w:pPr>
      <w:suppressLineNumbers/>
    </w:pPr>
  </w:style>
  <w:style w:type="paragraph" w:styleId="TableHeading" w:customStyle="1">
    <w:name w:val="Table Heading"/>
    <w:basedOn w:val="TableContents"/>
    <w:rsid w:val="00006FCC"/>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styleId="Addressee" w:customStyle="1">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hAnsi="Arial Unicode MS" w:eastAsia="Arial Unicode MS"/>
      <w:sz w:val="24"/>
      <w:lang w:val="en-US" w:eastAsia="en-US"/>
    </w:rPr>
  </w:style>
  <w:style w:type="paragraph" w:styleId="BalloonText">
    <w:name w:val="Balloon Text"/>
    <w:basedOn w:val="Normal"/>
    <w:link w:val="BalloonTextChar"/>
    <w:semiHidden/>
    <w:rsid w:val="00F1698D"/>
    <w:rPr>
      <w:rFonts w:ascii="Tahoma" w:hAnsi="Tahoma"/>
      <w:sz w:val="16"/>
      <w:szCs w:val="16"/>
    </w:rPr>
  </w:style>
  <w:style w:type="table" w:styleId="TableGrid">
    <w:name w:val="Table Grid"/>
    <w:basedOn w:val="TableNormal"/>
    <w:rsid w:val="00196D83"/>
    <w:pPr>
      <w:suppressAutoHyphens/>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alloonTextChar" w:customStyle="1">
    <w:name w:val="Balloon Text Char"/>
    <w:link w:val="BalloonText"/>
    <w:semiHidden/>
    <w:locked/>
    <w:rsid w:val="00C95601"/>
    <w:rPr>
      <w:rFonts w:ascii="Tahoma" w:hAnsi="Tahoma" w:cs="Tahoma"/>
      <w:sz w:val="16"/>
      <w:szCs w:val="16"/>
      <w:lang w:val="en-GB" w:eastAsia="ar-SA"/>
    </w:rPr>
  </w:style>
  <w:style w:type="paragraph" w:styleId="CommentSubject">
    <w:name w:val="annotation subject"/>
    <w:basedOn w:val="CommentText"/>
    <w:next w:val="CommentText"/>
    <w:link w:val="CommentSubjectChar"/>
    <w:rsid w:val="00142E30"/>
    <w:rPr>
      <w:b/>
      <w:bCs/>
    </w:rPr>
  </w:style>
  <w:style w:type="character" w:styleId="CommentTextChar" w:customStyle="1">
    <w:name w:val="Comment Text Char"/>
    <w:link w:val="CommentText"/>
    <w:rsid w:val="00142E30"/>
    <w:rPr>
      <w:lang w:val="en-GB" w:eastAsia="ar-SA"/>
    </w:rPr>
  </w:style>
  <w:style w:type="character" w:styleId="CommentSubjectChar" w:customStyle="1">
    <w:name w:val="Comment Subject Char"/>
    <w:link w:val="CommentSubject"/>
    <w:rsid w:val="00142E30"/>
    <w:rPr>
      <w:b/>
      <w:bCs/>
      <w:lang w:val="en-GB" w:eastAsia="ar-SA"/>
    </w:rPr>
  </w:style>
  <w:style w:type="paragraph" w:styleId="ListParagraph">
    <w:name w:val="List Paragraph"/>
    <w:basedOn w:val="Normal"/>
    <w:uiPriority w:val="34"/>
    <w:qFormat/>
    <w:rsid w:val="00D0603B"/>
    <w:pPr>
      <w:ind w:left="720"/>
      <w:contextualSpacing/>
    </w:pPr>
  </w:style>
  <w:style w:type="paragraph" w:styleId="Revision">
    <w:name w:val="Revision"/>
    <w:hidden/>
    <w:uiPriority w:val="99"/>
    <w:semiHidden/>
    <w:rsid w:val="00BD4C08"/>
    <w:rPr>
      <w:lang w:val="en-GB" w:eastAsia="ar-SA"/>
    </w:rPr>
  </w:style>
  <w:style w:type="character" w:styleId="UnresolvedMention">
    <w:name w:val="Unresolved Mention"/>
    <w:basedOn w:val="DefaultParagraphFont"/>
    <w:uiPriority w:val="99"/>
    <w:semiHidden/>
    <w:unhideWhenUsed/>
    <w:rsid w:val="001F3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03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ettings" Target="settings.xml" Id="rId3" /><Relationship Type="http://schemas.openxmlformats.org/officeDocument/2006/relationships/customXml" Target="../customXml/item1.xml" Id="rId21" /><Relationship Type="http://schemas.openxmlformats.org/officeDocument/2006/relationships/image" Target="media/image1.png" Id="rId7" /><Relationship Type="http://schemas.openxmlformats.org/officeDocument/2006/relationships/hyperlink" Target="https://www.education.govt.nz/school/digital-technology/generative-ai" TargetMode="External" Id="rId12" /><Relationship Type="http://schemas.openxmlformats.org/officeDocument/2006/relationships/header" Target="header3.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2.nzqa.govt.nz/ncea/ncea-for-teachers-and-schools/consent-to-assess-for-secondary-schools/" TargetMode="External" Id="rId11" /><Relationship Type="http://schemas.openxmlformats.org/officeDocument/2006/relationships/customXml" Target="../customXml/item4.xml" Id="rId24"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customXml" Target="../customXml/item3.xml" Id="rId23" /><Relationship Type="http://schemas.openxmlformats.org/officeDocument/2006/relationships/hyperlink" Target="https://www.nzqa.govt.nz/providers-partners/assessment-and-moderation-of-standards/assessment-of-standards/generic-resources/authenticity/" TargetMode="Externa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eader" Target="header2.xml" Id="rId14" /><Relationship Type="http://schemas.openxmlformats.org/officeDocument/2006/relationships/customXml" Target="../customXml/item2.xml" Id="rId22" /><Relationship Type="http://schemas.openxmlformats.org/officeDocument/2006/relationships/hyperlink" Target="https://www2.nzqa.govt.nz/ncea/ncea-for-teachers-and-schools/consent-to-assess-for-secondary-schools/" TargetMode="External" Id="R6362b55e593b430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MoEd-979828997-2539</_dlc_DocId>
    <_dlc_DocIdUrl xmlns="f37f3afa-dda7-4bd8-9f4a-089dec9fcbbe">
      <Url>https://educationgovtnz.sharepoint.com/sites/GRPMoEEXTTP-OCHMigration-NCEATKIchanges/_layouts/15/DocIdRedir.aspx?ID=MoEd-979828997-2539</Url>
      <Description>MoEd-979828997-2539</Description>
    </_dlc_DocIdUrl>
  </documentManagement>
</p:properties>
</file>

<file path=customXml/itemProps1.xml><?xml version="1.0" encoding="utf-8"?>
<ds:datastoreItem xmlns:ds="http://schemas.openxmlformats.org/officeDocument/2006/customXml" ds:itemID="{03BDB6AE-A563-4E8E-9C8E-4460A0142AE0}"/>
</file>

<file path=customXml/itemProps2.xml><?xml version="1.0" encoding="utf-8"?>
<ds:datastoreItem xmlns:ds="http://schemas.openxmlformats.org/officeDocument/2006/customXml" ds:itemID="{88B613B1-F2C5-47CC-95CE-01132486D6E1}"/>
</file>

<file path=customXml/itemProps3.xml><?xml version="1.0" encoding="utf-8"?>
<ds:datastoreItem xmlns:ds="http://schemas.openxmlformats.org/officeDocument/2006/customXml" ds:itemID="{CAF860C0-68FF-4041-9F06-41145D499234}"/>
</file>

<file path=customXml/itemProps4.xml><?xml version="1.0" encoding="utf-8"?>
<ds:datastoreItem xmlns:ds="http://schemas.openxmlformats.org/officeDocument/2006/customXml" ds:itemID="{B3F1EAB3-1A3F-481D-8FBE-3E9217167C6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Erin Fitzgerald</lastModifiedBy>
  <revision>2</revision>
  <dcterms:created xsi:type="dcterms:W3CDTF">2025-10-22T02:33:00.0000000Z</dcterms:created>
  <dcterms:modified xsi:type="dcterms:W3CDTF">2025-10-24T03:44:24.7424850Z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2025-10-22T02:33:15Z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ab842434-c748-4301-9e7e-17688baa3492</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2110200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_dlc_DocIdItemGuid">
    <vt:lpwstr>03e67efb-7abe-4b22-8591-c13704af21fa</vt:lpwstr>
  </property>
  <property fmtid="{D5CDD505-2E9C-101B-9397-08002B2CF9AE}" pid="19" name="TriggerFlowInfo">
    <vt:lpwstr/>
  </property>
</Properties>
</file>